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896B6" w14:textId="564D14E8" w:rsidR="00D01E7D" w:rsidRDefault="00D01E7D" w:rsidP="00423673">
      <w:pPr>
        <w:jc w:val="center"/>
        <w:rPr>
          <w:rFonts w:asciiTheme="minorHAnsi" w:eastAsia="Calibri" w:hAnsiTheme="minorHAnsi"/>
          <w:b/>
          <w:lang w:eastAsia="en-US"/>
        </w:rPr>
      </w:pPr>
      <w:r w:rsidRPr="00423673">
        <w:rPr>
          <w:rFonts w:asciiTheme="minorHAnsi" w:eastAsia="Calibri" w:hAnsiTheme="minorHAnsi"/>
          <w:b/>
          <w:lang w:eastAsia="en-US"/>
        </w:rPr>
        <w:t>BANDO DI GARA - ALLEGATO B</w:t>
      </w:r>
    </w:p>
    <w:p w14:paraId="02ED9E54" w14:textId="77777777" w:rsidR="00DC111E" w:rsidRDefault="00DC111E" w:rsidP="00423673">
      <w:pPr>
        <w:jc w:val="center"/>
        <w:rPr>
          <w:rFonts w:asciiTheme="minorHAnsi" w:eastAsia="Calibri" w:hAnsiTheme="minorHAnsi"/>
          <w:b/>
          <w:lang w:eastAsia="en-US"/>
        </w:rPr>
      </w:pPr>
    </w:p>
    <w:p w14:paraId="03B7F704" w14:textId="77777777" w:rsidR="00DC111E" w:rsidRPr="00255ADF" w:rsidRDefault="00DC111E" w:rsidP="00DC111E">
      <w:pPr>
        <w:spacing w:line="276" w:lineRule="auto"/>
        <w:rPr>
          <w:rFonts w:ascii="Calibri" w:hAnsi="Calibri"/>
          <w:b/>
        </w:rPr>
      </w:pPr>
      <w:proofErr w:type="gramStart"/>
      <w:r>
        <w:rPr>
          <w:rFonts w:ascii="Calibri" w:eastAsia="Calibri" w:hAnsi="Calibri" w:cs="Generic2-Regular"/>
          <w:b/>
          <w:lang w:eastAsia="en-US"/>
        </w:rPr>
        <w:t xml:space="preserve">PROCEDURA APERTA </w:t>
      </w:r>
      <w:r w:rsidRPr="00CE708A">
        <w:rPr>
          <w:rFonts w:ascii="Calibri" w:eastAsia="Calibri" w:hAnsi="Calibri" w:cs="Generic2-Regular"/>
          <w:b/>
          <w:lang w:eastAsia="en-US"/>
        </w:rPr>
        <w:t xml:space="preserve">PER L’AFFIDAMENTO DEL SERVIZIO DI CASSA E SERVIZI AGGIUNTIVI </w:t>
      </w:r>
      <w:r>
        <w:rPr>
          <w:rFonts w:ascii="Calibri" w:eastAsia="Calibri" w:hAnsi="Calibri" w:cs="Generic2-Regular"/>
          <w:b/>
          <w:lang w:eastAsia="en-US"/>
        </w:rPr>
        <w:t xml:space="preserve">A FAVORE </w:t>
      </w:r>
      <w:r w:rsidRPr="00CE708A">
        <w:rPr>
          <w:rFonts w:ascii="Calibri" w:eastAsia="Calibri" w:hAnsi="Calibri" w:cs="Generic2-Regular"/>
          <w:b/>
          <w:lang w:eastAsia="en-US"/>
        </w:rPr>
        <w:t>DELL’ORDINE DEI DOTTORI COMMERCIALISTI E DEGLI ESPERT</w:t>
      </w:r>
      <w:proofErr w:type="gramEnd"/>
      <w:r w:rsidRPr="00CE708A">
        <w:rPr>
          <w:rFonts w:ascii="Calibri" w:eastAsia="Calibri" w:hAnsi="Calibri" w:cs="Generic2-Regular"/>
          <w:b/>
          <w:lang w:eastAsia="en-US"/>
        </w:rPr>
        <w:t xml:space="preserve">I CONTABILI DI ROMA PER IL PERIODO 1° </w:t>
      </w:r>
      <w:r>
        <w:rPr>
          <w:rFonts w:ascii="Calibri" w:eastAsia="Calibri" w:hAnsi="Calibri" w:cs="Generic2-Regular"/>
          <w:b/>
          <w:lang w:eastAsia="en-US"/>
        </w:rPr>
        <w:t xml:space="preserve">OTTOBRE </w:t>
      </w:r>
      <w:r w:rsidRPr="00CE708A">
        <w:rPr>
          <w:rFonts w:ascii="Calibri" w:eastAsia="Calibri" w:hAnsi="Calibri" w:cs="Generic2-Regular"/>
          <w:b/>
          <w:lang w:eastAsia="en-US"/>
        </w:rPr>
        <w:t xml:space="preserve">2025 – 30 </w:t>
      </w:r>
      <w:r>
        <w:rPr>
          <w:rFonts w:ascii="Calibri" w:eastAsia="Calibri" w:hAnsi="Calibri" w:cs="Generic2-Regular"/>
          <w:b/>
          <w:lang w:eastAsia="en-US"/>
        </w:rPr>
        <w:t xml:space="preserve">SETTEMBRE </w:t>
      </w:r>
      <w:r w:rsidRPr="00CE708A">
        <w:rPr>
          <w:rFonts w:ascii="Calibri" w:eastAsia="Calibri" w:hAnsi="Calibri" w:cs="Generic2-Regular"/>
          <w:b/>
          <w:lang w:eastAsia="en-US"/>
        </w:rPr>
        <w:t xml:space="preserve">2028, AI SENSI DELL'ART. </w:t>
      </w:r>
      <w:proofErr w:type="gramStart"/>
      <w:r>
        <w:rPr>
          <w:rFonts w:ascii="Calibri" w:eastAsia="Calibri" w:hAnsi="Calibri" w:cs="Generic2-Regular"/>
          <w:b/>
          <w:lang w:eastAsia="en-US"/>
        </w:rPr>
        <w:t>71</w:t>
      </w:r>
      <w:r w:rsidRPr="00CE708A">
        <w:rPr>
          <w:rFonts w:ascii="Calibri" w:eastAsia="Calibri" w:hAnsi="Calibri" w:cs="Generic2-Regular"/>
          <w:b/>
          <w:lang w:eastAsia="en-US"/>
        </w:rPr>
        <w:t>,</w:t>
      </w:r>
      <w:proofErr w:type="gramEnd"/>
      <w:r w:rsidRPr="00CE708A">
        <w:rPr>
          <w:rFonts w:ascii="Calibri" w:eastAsia="Calibri" w:hAnsi="Calibri" w:cs="Generic2-Regular"/>
          <w:b/>
          <w:lang w:eastAsia="en-US"/>
        </w:rPr>
        <w:t xml:space="preserve"> DEL D. LGS. N. 36/2023</w:t>
      </w:r>
    </w:p>
    <w:p w14:paraId="10FA9664" w14:textId="77777777" w:rsidR="00D01E7D" w:rsidRPr="00423673" w:rsidRDefault="00D01E7D" w:rsidP="00423673">
      <w:pPr>
        <w:rPr>
          <w:rFonts w:asciiTheme="minorHAnsi" w:eastAsia="Calibri" w:hAnsiTheme="minorHAnsi"/>
          <w:lang w:eastAsia="en-US"/>
        </w:rPr>
      </w:pPr>
    </w:p>
    <w:p w14:paraId="1F0C799C" w14:textId="77777777" w:rsidR="00423673" w:rsidRPr="00423673" w:rsidRDefault="00423673" w:rsidP="00423673">
      <w:pPr>
        <w:jc w:val="center"/>
        <w:rPr>
          <w:rFonts w:asciiTheme="minorHAnsi" w:hAnsiTheme="minorHAnsi" w:cstheme="majorHAnsi"/>
          <w:szCs w:val="24"/>
          <w:u w:val="single"/>
        </w:rPr>
      </w:pPr>
      <w:r w:rsidRPr="00423673">
        <w:rPr>
          <w:rFonts w:asciiTheme="minorHAnsi" w:hAnsiTheme="minorHAnsi" w:cstheme="majorHAnsi"/>
          <w:szCs w:val="24"/>
          <w:u w:val="single"/>
        </w:rPr>
        <w:t>DOMADA DI PARTECIPIZIONE ALLA GARA</w:t>
      </w:r>
    </w:p>
    <w:p w14:paraId="2491CC8D" w14:textId="77777777" w:rsidR="00423673" w:rsidRPr="00423673" w:rsidRDefault="00423673" w:rsidP="00423673">
      <w:pPr>
        <w:rPr>
          <w:rFonts w:asciiTheme="minorHAnsi" w:eastAsia="Calibri" w:hAnsiTheme="minorHAnsi"/>
          <w:lang w:eastAsia="en-US"/>
        </w:rPr>
      </w:pPr>
    </w:p>
    <w:p w14:paraId="78683EBC" w14:textId="56DD49FC" w:rsidR="00D01E7D" w:rsidRPr="00423673" w:rsidRDefault="00423673" w:rsidP="00423673">
      <w:pPr>
        <w:rPr>
          <w:rFonts w:asciiTheme="minorHAnsi" w:eastAsia="Calibri" w:hAnsiTheme="minorHAnsi"/>
          <w:b/>
          <w:lang w:eastAsia="en-US"/>
        </w:rPr>
      </w:pPr>
      <w:proofErr w:type="gramStart"/>
      <w:r w:rsidRPr="00423673">
        <w:rPr>
          <w:rFonts w:asciiTheme="minorHAnsi" w:eastAsia="Calibri" w:hAnsiTheme="minorHAnsi"/>
          <w:b/>
          <w:lang w:eastAsia="en-US"/>
        </w:rPr>
        <w:t>Oggetto: Procedura aperta per l’affidamento del servizio di cassa e servizi aggiuntivi a favore dell’</w:t>
      </w:r>
      <w:r>
        <w:rPr>
          <w:rFonts w:asciiTheme="minorHAnsi" w:eastAsia="Calibri" w:hAnsiTheme="minorHAnsi"/>
          <w:b/>
          <w:lang w:eastAsia="en-US"/>
        </w:rPr>
        <w:t>O</w:t>
      </w:r>
      <w:r w:rsidRPr="00423673">
        <w:rPr>
          <w:rFonts w:asciiTheme="minorHAnsi" w:eastAsia="Calibri" w:hAnsiTheme="minorHAnsi"/>
          <w:b/>
          <w:lang w:eastAsia="en-US"/>
        </w:rPr>
        <w:t xml:space="preserve">rdine dei </w:t>
      </w:r>
      <w:r>
        <w:rPr>
          <w:rFonts w:asciiTheme="minorHAnsi" w:eastAsia="Calibri" w:hAnsiTheme="minorHAnsi"/>
          <w:b/>
          <w:lang w:eastAsia="en-US"/>
        </w:rPr>
        <w:t>D</w:t>
      </w:r>
      <w:r w:rsidRPr="00423673">
        <w:rPr>
          <w:rFonts w:asciiTheme="minorHAnsi" w:eastAsia="Calibri" w:hAnsiTheme="minorHAnsi"/>
          <w:b/>
          <w:lang w:eastAsia="en-US"/>
        </w:rPr>
        <w:t xml:space="preserve">ottori </w:t>
      </w:r>
      <w:r>
        <w:rPr>
          <w:rFonts w:asciiTheme="minorHAnsi" w:eastAsia="Calibri" w:hAnsiTheme="minorHAnsi"/>
          <w:b/>
          <w:lang w:eastAsia="en-US"/>
        </w:rPr>
        <w:t>C</w:t>
      </w:r>
      <w:r w:rsidRPr="00423673">
        <w:rPr>
          <w:rFonts w:asciiTheme="minorHAnsi" w:eastAsia="Calibri" w:hAnsiTheme="minorHAnsi"/>
          <w:b/>
          <w:lang w:eastAsia="en-US"/>
        </w:rPr>
        <w:t>ommercialisti e deg</w:t>
      </w:r>
      <w:proofErr w:type="gramEnd"/>
      <w:r w:rsidRPr="00423673">
        <w:rPr>
          <w:rFonts w:asciiTheme="minorHAnsi" w:eastAsia="Calibri" w:hAnsiTheme="minorHAnsi"/>
          <w:b/>
          <w:lang w:eastAsia="en-US"/>
        </w:rPr>
        <w:t xml:space="preserve">li </w:t>
      </w:r>
      <w:r>
        <w:rPr>
          <w:rFonts w:asciiTheme="minorHAnsi" w:eastAsia="Calibri" w:hAnsiTheme="minorHAnsi"/>
          <w:b/>
          <w:lang w:eastAsia="en-US"/>
        </w:rPr>
        <w:t>E</w:t>
      </w:r>
      <w:r w:rsidRPr="00423673">
        <w:rPr>
          <w:rFonts w:asciiTheme="minorHAnsi" w:eastAsia="Calibri" w:hAnsiTheme="minorHAnsi"/>
          <w:b/>
          <w:lang w:eastAsia="en-US"/>
        </w:rPr>
        <w:t xml:space="preserve">sperti </w:t>
      </w:r>
      <w:r>
        <w:rPr>
          <w:rFonts w:asciiTheme="minorHAnsi" w:eastAsia="Calibri" w:hAnsiTheme="minorHAnsi"/>
          <w:b/>
          <w:lang w:eastAsia="en-US"/>
        </w:rPr>
        <w:t>C</w:t>
      </w:r>
      <w:r w:rsidRPr="00423673">
        <w:rPr>
          <w:rFonts w:asciiTheme="minorHAnsi" w:eastAsia="Calibri" w:hAnsiTheme="minorHAnsi"/>
          <w:b/>
          <w:lang w:eastAsia="en-US"/>
        </w:rPr>
        <w:t xml:space="preserve">ontabili di Roma per il periodo 1° ottobre 2025 – 30 settembre 2028, ai sensi dell'art. </w:t>
      </w:r>
      <w:proofErr w:type="gramStart"/>
      <w:r w:rsidRPr="00423673">
        <w:rPr>
          <w:rFonts w:asciiTheme="minorHAnsi" w:eastAsia="Calibri" w:hAnsiTheme="minorHAnsi"/>
          <w:b/>
          <w:lang w:eastAsia="en-US"/>
        </w:rPr>
        <w:t>71,</w:t>
      </w:r>
      <w:proofErr w:type="gramEnd"/>
      <w:r w:rsidRPr="00423673">
        <w:rPr>
          <w:rFonts w:asciiTheme="minorHAnsi" w:eastAsia="Calibri" w:hAnsiTheme="minorHAnsi"/>
          <w:b/>
          <w:lang w:eastAsia="en-US"/>
        </w:rPr>
        <w:t xml:space="preserve"> d</w:t>
      </w:r>
      <w:r>
        <w:rPr>
          <w:rFonts w:asciiTheme="minorHAnsi" w:eastAsia="Calibri" w:hAnsiTheme="minorHAnsi"/>
          <w:b/>
          <w:lang w:eastAsia="en-US"/>
        </w:rPr>
        <w:t>el D</w:t>
      </w:r>
      <w:r w:rsidRPr="00423673">
        <w:rPr>
          <w:rFonts w:asciiTheme="minorHAnsi" w:eastAsia="Calibri" w:hAnsiTheme="minorHAnsi"/>
          <w:b/>
          <w:lang w:eastAsia="en-US"/>
        </w:rPr>
        <w:t>.</w:t>
      </w:r>
      <w:r>
        <w:rPr>
          <w:rFonts w:asciiTheme="minorHAnsi" w:eastAsia="Calibri" w:hAnsiTheme="minorHAnsi"/>
          <w:b/>
          <w:lang w:eastAsia="en-US"/>
        </w:rPr>
        <w:t>l</w:t>
      </w:r>
      <w:r w:rsidRPr="00423673">
        <w:rPr>
          <w:rFonts w:asciiTheme="minorHAnsi" w:eastAsia="Calibri" w:hAnsiTheme="minorHAnsi"/>
          <w:b/>
          <w:lang w:eastAsia="en-US"/>
        </w:rPr>
        <w:t xml:space="preserve">gs. </w:t>
      </w:r>
      <w:r>
        <w:rPr>
          <w:rFonts w:asciiTheme="minorHAnsi" w:eastAsia="Calibri" w:hAnsiTheme="minorHAnsi"/>
          <w:b/>
          <w:lang w:eastAsia="en-US"/>
        </w:rPr>
        <w:t>n</w:t>
      </w:r>
      <w:r w:rsidRPr="00423673">
        <w:rPr>
          <w:rFonts w:asciiTheme="minorHAnsi" w:eastAsia="Calibri" w:hAnsiTheme="minorHAnsi"/>
          <w:b/>
          <w:lang w:eastAsia="en-US"/>
        </w:rPr>
        <w:t>. 36/2023</w:t>
      </w:r>
    </w:p>
    <w:p w14:paraId="097529EE" w14:textId="77777777" w:rsidR="00D01E7D" w:rsidRPr="00423673" w:rsidRDefault="00D01E7D" w:rsidP="00423673">
      <w:pPr>
        <w:rPr>
          <w:rFonts w:asciiTheme="minorHAnsi" w:hAnsiTheme="minorHAnsi" w:cstheme="majorHAnsi"/>
          <w:szCs w:val="24"/>
        </w:rPr>
      </w:pPr>
    </w:p>
    <w:p w14:paraId="798D8EA5" w14:textId="7484BE9F" w:rsidR="00423673" w:rsidRPr="00423673" w:rsidRDefault="00423673" w:rsidP="00423673">
      <w:pPr>
        <w:suppressLineNumbers w:val="0"/>
        <w:rPr>
          <w:rFonts w:ascii="Calibri" w:hAnsi="Calibri"/>
          <w:szCs w:val="24"/>
        </w:rPr>
      </w:pPr>
      <w:r w:rsidRPr="00423673">
        <w:rPr>
          <w:rFonts w:ascii="Calibri" w:hAnsi="Calibri"/>
          <w:szCs w:val="24"/>
        </w:rPr>
        <w:t>Il/La Sottoscritto/a______________________________________________________________</w:t>
      </w:r>
    </w:p>
    <w:p w14:paraId="46A649ED" w14:textId="77777777" w:rsidR="00423673" w:rsidRPr="00423673" w:rsidRDefault="00423673" w:rsidP="00423673">
      <w:pPr>
        <w:suppressLineNumbers w:val="0"/>
        <w:rPr>
          <w:rFonts w:ascii="Calibri" w:hAnsi="Calibri"/>
          <w:szCs w:val="24"/>
        </w:rPr>
      </w:pPr>
    </w:p>
    <w:p w14:paraId="746ED7D8" w14:textId="2391CCDB" w:rsidR="00423673" w:rsidRPr="00423673" w:rsidRDefault="00423673" w:rsidP="00423673">
      <w:pPr>
        <w:suppressLineNumbers w:val="0"/>
        <w:rPr>
          <w:rFonts w:ascii="Calibri" w:hAnsi="Calibri"/>
          <w:szCs w:val="24"/>
        </w:rPr>
      </w:pPr>
      <w:r w:rsidRPr="00423673">
        <w:rPr>
          <w:rFonts w:ascii="Calibri" w:hAnsi="Calibri"/>
          <w:szCs w:val="24"/>
        </w:rPr>
        <w:t>nato/a_____________________________________________il__________________________</w:t>
      </w:r>
    </w:p>
    <w:p w14:paraId="5B5B7600" w14:textId="77777777" w:rsidR="00423673" w:rsidRPr="00423673" w:rsidRDefault="00423673" w:rsidP="00423673">
      <w:pPr>
        <w:suppressLineNumbers w:val="0"/>
        <w:rPr>
          <w:rFonts w:ascii="Calibri" w:hAnsi="Calibri"/>
          <w:szCs w:val="24"/>
        </w:rPr>
      </w:pPr>
    </w:p>
    <w:p w14:paraId="5ECAB3A4" w14:textId="338668C7" w:rsidR="00423673" w:rsidRPr="00423673" w:rsidRDefault="00423673" w:rsidP="00423673">
      <w:pPr>
        <w:suppressLineNumbers w:val="0"/>
        <w:rPr>
          <w:rFonts w:ascii="Calibri" w:hAnsi="Calibri"/>
          <w:szCs w:val="24"/>
        </w:rPr>
      </w:pPr>
      <w:r w:rsidRPr="00423673">
        <w:rPr>
          <w:rFonts w:ascii="Calibri" w:hAnsi="Calibri"/>
          <w:szCs w:val="24"/>
        </w:rPr>
        <w:t>residente a____________________________________________________________________</w:t>
      </w:r>
    </w:p>
    <w:p w14:paraId="215A8C06" w14:textId="77777777" w:rsidR="00423673" w:rsidRPr="00423673" w:rsidRDefault="00423673" w:rsidP="00423673">
      <w:pPr>
        <w:suppressLineNumbers w:val="0"/>
        <w:rPr>
          <w:rFonts w:ascii="Calibri" w:hAnsi="Calibri"/>
          <w:szCs w:val="24"/>
        </w:rPr>
      </w:pPr>
    </w:p>
    <w:p w14:paraId="29BA75CF" w14:textId="1608526C" w:rsidR="00423673" w:rsidRPr="00423673" w:rsidRDefault="00423673" w:rsidP="00423673">
      <w:pPr>
        <w:suppressLineNumbers w:val="0"/>
        <w:rPr>
          <w:rFonts w:ascii="Calibri" w:hAnsi="Calibri"/>
          <w:szCs w:val="24"/>
        </w:rPr>
      </w:pPr>
      <w:r w:rsidRPr="00423673">
        <w:rPr>
          <w:rFonts w:ascii="Calibri" w:hAnsi="Calibri"/>
          <w:szCs w:val="24"/>
        </w:rPr>
        <w:t>Via___________________________________________________________________________</w:t>
      </w:r>
    </w:p>
    <w:p w14:paraId="71463F71" w14:textId="77777777" w:rsidR="00423673" w:rsidRPr="00423673" w:rsidRDefault="00423673" w:rsidP="00423673">
      <w:pPr>
        <w:suppressLineNumbers w:val="0"/>
        <w:rPr>
          <w:rFonts w:ascii="Calibri" w:hAnsi="Calibri"/>
          <w:szCs w:val="24"/>
        </w:rPr>
      </w:pPr>
    </w:p>
    <w:p w14:paraId="2EFCC990" w14:textId="226D8DAA" w:rsidR="00423673" w:rsidRPr="00423673" w:rsidRDefault="00423673" w:rsidP="00423673">
      <w:pPr>
        <w:suppressLineNumbers w:val="0"/>
        <w:rPr>
          <w:rFonts w:ascii="Calibri" w:hAnsi="Calibri"/>
          <w:szCs w:val="24"/>
        </w:rPr>
      </w:pPr>
      <w:r w:rsidRPr="00423673">
        <w:rPr>
          <w:rFonts w:ascii="Calibri" w:hAnsi="Calibri"/>
          <w:szCs w:val="24"/>
        </w:rPr>
        <w:t xml:space="preserve">Codice </w:t>
      </w:r>
      <w:r>
        <w:rPr>
          <w:rFonts w:ascii="Calibri" w:hAnsi="Calibri"/>
          <w:szCs w:val="24"/>
        </w:rPr>
        <w:t>f</w:t>
      </w:r>
      <w:r w:rsidRPr="00423673">
        <w:rPr>
          <w:rFonts w:ascii="Calibri" w:hAnsi="Calibri"/>
          <w:szCs w:val="24"/>
        </w:rPr>
        <w:t>iscale__________________________________________________________________</w:t>
      </w:r>
    </w:p>
    <w:p w14:paraId="32CD685D" w14:textId="77777777" w:rsidR="00423673" w:rsidRPr="00423673" w:rsidRDefault="00423673" w:rsidP="00423673">
      <w:pPr>
        <w:suppressLineNumbers w:val="0"/>
        <w:rPr>
          <w:rFonts w:ascii="Calibri" w:hAnsi="Calibri"/>
          <w:szCs w:val="24"/>
        </w:rPr>
      </w:pPr>
    </w:p>
    <w:p w14:paraId="0CC6111E" w14:textId="0D9AC63C" w:rsidR="00423673" w:rsidRDefault="00423673" w:rsidP="00423673">
      <w:pPr>
        <w:suppressLineNumbers w:val="0"/>
        <w:rPr>
          <w:rFonts w:ascii="Calibri" w:hAnsi="Calibri"/>
          <w:szCs w:val="24"/>
        </w:rPr>
      </w:pPr>
      <w:r w:rsidRPr="00423673">
        <w:rPr>
          <w:rFonts w:ascii="Calibri" w:hAnsi="Calibri"/>
          <w:szCs w:val="24"/>
        </w:rPr>
        <w:t>nella sua qualità di</w:t>
      </w:r>
      <w:r>
        <w:rPr>
          <w:rFonts w:ascii="Calibri" w:hAnsi="Calibri"/>
          <w:szCs w:val="24"/>
        </w:rPr>
        <w:t xml:space="preserve"> </w:t>
      </w:r>
      <w:r w:rsidRPr="00423673">
        <w:rPr>
          <w:rFonts w:ascii="Calibri" w:hAnsi="Calibri"/>
          <w:szCs w:val="24"/>
        </w:rPr>
        <w:t>_____________________________________________________________</w:t>
      </w:r>
    </w:p>
    <w:p w14:paraId="5A89E8B7" w14:textId="77777777" w:rsidR="00423673" w:rsidRDefault="00423673" w:rsidP="00423673">
      <w:pPr>
        <w:suppressLineNumbers w:val="0"/>
        <w:rPr>
          <w:rFonts w:ascii="Calibri" w:hAnsi="Calibri"/>
          <w:szCs w:val="24"/>
        </w:rPr>
      </w:pPr>
    </w:p>
    <w:p w14:paraId="385ED62A" w14:textId="05B3B741" w:rsidR="00423673" w:rsidRPr="00423673" w:rsidRDefault="00423673" w:rsidP="00423673">
      <w:pPr>
        <w:suppressLineNumbers w:val="0"/>
        <w:rPr>
          <w:rFonts w:ascii="Calibri" w:hAnsi="Calibri"/>
          <w:szCs w:val="24"/>
        </w:rPr>
      </w:pPr>
      <w:r w:rsidRPr="00423673">
        <w:rPr>
          <w:rFonts w:ascii="Calibri" w:hAnsi="Calibri"/>
          <w:szCs w:val="24"/>
        </w:rPr>
        <w:t xml:space="preserve">dell’operatore </w:t>
      </w:r>
      <w:r>
        <w:rPr>
          <w:rFonts w:ascii="Calibri" w:hAnsi="Calibri"/>
          <w:szCs w:val="24"/>
        </w:rPr>
        <w:t xml:space="preserve"> e</w:t>
      </w:r>
      <w:r w:rsidRPr="00423673">
        <w:rPr>
          <w:rFonts w:ascii="Calibri" w:hAnsi="Calibri"/>
          <w:szCs w:val="24"/>
        </w:rPr>
        <w:t>nomico__________________________________________________________</w:t>
      </w:r>
    </w:p>
    <w:p w14:paraId="294ADD67" w14:textId="77777777" w:rsidR="00423673" w:rsidRPr="00423673" w:rsidRDefault="00423673" w:rsidP="00423673">
      <w:pPr>
        <w:suppressLineNumbers w:val="0"/>
        <w:rPr>
          <w:rFonts w:ascii="Calibri" w:hAnsi="Calibri"/>
          <w:szCs w:val="24"/>
        </w:rPr>
      </w:pPr>
    </w:p>
    <w:p w14:paraId="381C9195" w14:textId="71DBB6EC" w:rsidR="00423673" w:rsidRPr="00423673" w:rsidRDefault="00423673" w:rsidP="00423673">
      <w:pPr>
        <w:suppressLineNumbers w:val="0"/>
        <w:rPr>
          <w:rFonts w:ascii="Calibri" w:hAnsi="Calibri"/>
          <w:szCs w:val="24"/>
        </w:rPr>
      </w:pPr>
      <w:r w:rsidRPr="00423673">
        <w:rPr>
          <w:rFonts w:ascii="Calibri" w:hAnsi="Calibri"/>
          <w:szCs w:val="24"/>
        </w:rPr>
        <w:t>con sede in____________________________________________________________________</w:t>
      </w:r>
    </w:p>
    <w:p w14:paraId="3B09E0D0" w14:textId="77777777" w:rsidR="00423673" w:rsidRPr="00423673" w:rsidRDefault="00423673" w:rsidP="00423673">
      <w:pPr>
        <w:suppressLineNumbers w:val="0"/>
        <w:rPr>
          <w:rFonts w:ascii="Calibri" w:hAnsi="Calibri"/>
          <w:szCs w:val="24"/>
        </w:rPr>
      </w:pPr>
    </w:p>
    <w:p w14:paraId="6A7B79F2" w14:textId="70E4509D" w:rsidR="00423673" w:rsidRPr="00423673" w:rsidRDefault="00423673" w:rsidP="00423673">
      <w:pPr>
        <w:suppressLineNumbers w:val="0"/>
        <w:rPr>
          <w:rFonts w:ascii="Calibri" w:hAnsi="Calibri"/>
          <w:szCs w:val="24"/>
        </w:rPr>
      </w:pPr>
      <w:r w:rsidRPr="00423673">
        <w:rPr>
          <w:rFonts w:ascii="Calibri" w:hAnsi="Calibri"/>
          <w:szCs w:val="24"/>
        </w:rPr>
        <w:t>telefono_________________________________e-</w:t>
      </w:r>
      <w:r w:rsidR="00DC111E">
        <w:rPr>
          <w:rFonts w:ascii="Calibri" w:hAnsi="Calibri"/>
          <w:szCs w:val="24"/>
        </w:rPr>
        <w:t>m</w:t>
      </w:r>
      <w:r w:rsidRPr="00423673">
        <w:rPr>
          <w:rFonts w:ascii="Calibri" w:hAnsi="Calibri"/>
          <w:szCs w:val="24"/>
        </w:rPr>
        <w:t>ail________________________________</w:t>
      </w:r>
    </w:p>
    <w:p w14:paraId="01F58D80" w14:textId="77777777" w:rsidR="00DC111E" w:rsidRDefault="00DC111E" w:rsidP="00423673">
      <w:pPr>
        <w:suppressLineNumbers w:val="0"/>
        <w:rPr>
          <w:rFonts w:ascii="Calibri" w:hAnsi="Calibri"/>
          <w:szCs w:val="24"/>
        </w:rPr>
      </w:pPr>
    </w:p>
    <w:p w14:paraId="1E022F4E" w14:textId="38146EDB" w:rsidR="00423673" w:rsidRPr="00423673" w:rsidRDefault="00423673" w:rsidP="00423673">
      <w:pPr>
        <w:suppressLineNumbers w:val="0"/>
        <w:rPr>
          <w:rFonts w:ascii="Calibri" w:hAnsi="Calibri"/>
          <w:szCs w:val="24"/>
        </w:rPr>
      </w:pPr>
      <w:r w:rsidRPr="00423673">
        <w:rPr>
          <w:rFonts w:ascii="Calibri" w:hAnsi="Calibri"/>
          <w:szCs w:val="24"/>
        </w:rPr>
        <w:t>con Codice fiscale/Partita IVA n.___________________________________________________</w:t>
      </w:r>
    </w:p>
    <w:p w14:paraId="64A2E1E8" w14:textId="77777777" w:rsidR="00BF626A" w:rsidRPr="00423673" w:rsidRDefault="00BF626A" w:rsidP="00BF626A">
      <w:pPr>
        <w:suppressLineNumbers w:val="0"/>
        <w:spacing w:line="360" w:lineRule="auto"/>
        <w:rPr>
          <w:rFonts w:asciiTheme="minorHAnsi" w:hAnsiTheme="minorHAnsi" w:cstheme="majorHAnsi"/>
          <w:bCs/>
          <w:szCs w:val="24"/>
        </w:rPr>
      </w:pPr>
    </w:p>
    <w:p w14:paraId="57C1721F" w14:textId="77777777" w:rsidR="00BF626A" w:rsidRPr="00423673" w:rsidRDefault="00BF626A" w:rsidP="00BF626A">
      <w:pPr>
        <w:widowControl w:val="0"/>
        <w:spacing w:line="400" w:lineRule="exact"/>
        <w:jc w:val="center"/>
        <w:rPr>
          <w:rFonts w:asciiTheme="minorHAnsi" w:hAnsiTheme="minorHAnsi" w:cstheme="majorHAnsi"/>
          <w:b/>
          <w:szCs w:val="24"/>
        </w:rPr>
      </w:pPr>
      <w:r w:rsidRPr="00423673">
        <w:rPr>
          <w:rFonts w:asciiTheme="minorHAnsi" w:hAnsiTheme="minorHAnsi" w:cstheme="majorHAnsi"/>
          <w:b/>
          <w:szCs w:val="24"/>
        </w:rPr>
        <w:t>CHIEDE</w:t>
      </w:r>
    </w:p>
    <w:p w14:paraId="73CF9AEC" w14:textId="51AC7213" w:rsidR="00A54C0A" w:rsidRPr="00A54C0A" w:rsidRDefault="00BF626A" w:rsidP="00A54C0A">
      <w:pPr>
        <w:suppressLineNumbers w:val="0"/>
        <w:jc w:val="left"/>
        <w:rPr>
          <w:rFonts w:asciiTheme="minorHAnsi" w:hAnsiTheme="minorHAnsi"/>
        </w:rPr>
      </w:pPr>
      <w:proofErr w:type="gramStart"/>
      <w:r w:rsidRPr="00423673">
        <w:rPr>
          <w:rFonts w:asciiTheme="minorHAnsi" w:hAnsiTheme="minorHAnsi" w:cstheme="majorHAnsi"/>
          <w:bCs/>
          <w:szCs w:val="24"/>
        </w:rPr>
        <w:t>di</w:t>
      </w:r>
      <w:proofErr w:type="gramEnd"/>
      <w:r w:rsidRPr="00423673">
        <w:rPr>
          <w:rFonts w:asciiTheme="minorHAnsi" w:hAnsiTheme="minorHAnsi" w:cstheme="majorHAnsi"/>
          <w:bCs/>
          <w:szCs w:val="24"/>
        </w:rPr>
        <w:t xml:space="preserve"> </w:t>
      </w:r>
      <w:r w:rsidRPr="00A54C0A">
        <w:rPr>
          <w:rFonts w:asciiTheme="minorHAnsi" w:hAnsiTheme="minorHAnsi" w:cstheme="majorHAnsi"/>
          <w:bCs/>
          <w:szCs w:val="24"/>
        </w:rPr>
        <w:t xml:space="preserve">partecipare alla gara di cui all’oggetto </w:t>
      </w:r>
      <w:r w:rsidR="00A54C0A" w:rsidRPr="00A54C0A">
        <w:rPr>
          <w:rFonts w:asciiTheme="minorHAnsi" w:hAnsiTheme="minorHAnsi"/>
        </w:rPr>
        <w:t>in qualità di (barrare il caso ricorrente):</w:t>
      </w:r>
    </w:p>
    <w:p w14:paraId="7E774A9D" w14:textId="77777777" w:rsidR="00A54C0A" w:rsidRPr="00A54C0A" w:rsidRDefault="00A54C0A" w:rsidP="00A54C0A">
      <w:pPr>
        <w:rPr>
          <w:rFonts w:asciiTheme="minorHAnsi" w:hAnsiTheme="minorHAnsi"/>
          <w:sz w:val="16"/>
          <w:szCs w:val="16"/>
        </w:rPr>
      </w:pPr>
    </w:p>
    <w:p w14:paraId="4176650B" w14:textId="1CAB84F1" w:rsidR="00A54C0A" w:rsidRPr="00A54C0A" w:rsidRDefault="001300CA" w:rsidP="00A54C0A">
      <w:pPr>
        <w:numPr>
          <w:ilvl w:val="0"/>
          <w:numId w:val="5"/>
        </w:numPr>
        <w:suppressLineNumbers w:val="0"/>
        <w:rPr>
          <w:rFonts w:asciiTheme="minorHAnsi" w:hAnsiTheme="minorHAnsi"/>
          <w:szCs w:val="24"/>
        </w:rPr>
      </w:pPr>
      <w:r>
        <w:rPr>
          <w:rFonts w:asciiTheme="minorHAnsi" w:hAnsiTheme="minorHAnsi"/>
        </w:rPr>
        <w:t>Unica impresa candidata</w:t>
      </w:r>
    </w:p>
    <w:p w14:paraId="760F2225" w14:textId="77777777" w:rsidR="00A54C0A" w:rsidRPr="00A54C0A" w:rsidRDefault="00A54C0A" w:rsidP="00A54C0A">
      <w:pPr>
        <w:ind w:left="360"/>
        <w:rPr>
          <w:rFonts w:asciiTheme="minorHAnsi" w:hAnsiTheme="minorHAnsi"/>
          <w:sz w:val="16"/>
          <w:szCs w:val="16"/>
        </w:rPr>
      </w:pPr>
    </w:p>
    <w:p w14:paraId="3D9DECC3" w14:textId="1BA1F520" w:rsidR="00A54C0A" w:rsidRPr="00A54C0A" w:rsidRDefault="00A54C0A" w:rsidP="00A54C0A">
      <w:pPr>
        <w:numPr>
          <w:ilvl w:val="0"/>
          <w:numId w:val="5"/>
        </w:numPr>
        <w:suppressLineNumbers w:val="0"/>
        <w:rPr>
          <w:rFonts w:asciiTheme="minorHAnsi" w:hAnsiTheme="minorHAnsi"/>
          <w:szCs w:val="24"/>
        </w:rPr>
      </w:pPr>
      <w:r w:rsidRPr="00A54C0A">
        <w:rPr>
          <w:rFonts w:asciiTheme="minorHAnsi" w:hAnsiTheme="minorHAnsi"/>
        </w:rPr>
        <w:t>Raggruppa</w:t>
      </w:r>
      <w:r w:rsidR="001300CA">
        <w:rPr>
          <w:rFonts w:asciiTheme="minorHAnsi" w:hAnsiTheme="minorHAnsi"/>
        </w:rPr>
        <w:t>mento temporaneo di concorrenti</w:t>
      </w:r>
    </w:p>
    <w:p w14:paraId="6E90D07A" w14:textId="77777777" w:rsidR="00A54C0A" w:rsidRPr="00A54C0A" w:rsidRDefault="00A54C0A" w:rsidP="00A54C0A">
      <w:pPr>
        <w:rPr>
          <w:rFonts w:asciiTheme="minorHAnsi" w:hAnsiTheme="minorHAnsi"/>
          <w:sz w:val="16"/>
          <w:szCs w:val="16"/>
        </w:rPr>
      </w:pPr>
    </w:p>
    <w:p w14:paraId="449AB7C7" w14:textId="24BF6792" w:rsidR="00A54C0A" w:rsidRPr="00A54C0A" w:rsidRDefault="00A54C0A" w:rsidP="00A54C0A">
      <w:pPr>
        <w:numPr>
          <w:ilvl w:val="0"/>
          <w:numId w:val="5"/>
        </w:numPr>
        <w:suppressLineNumbers w:val="0"/>
        <w:rPr>
          <w:rFonts w:asciiTheme="minorHAnsi" w:hAnsiTheme="minorHAnsi"/>
          <w:szCs w:val="24"/>
        </w:rPr>
      </w:pPr>
      <w:r w:rsidRPr="00A54C0A">
        <w:rPr>
          <w:rFonts w:asciiTheme="minorHAnsi" w:hAnsiTheme="minorHAnsi"/>
        </w:rPr>
        <w:t>Mandatario del Raggruppa</w:t>
      </w:r>
      <w:r w:rsidR="001300CA">
        <w:rPr>
          <w:rFonts w:asciiTheme="minorHAnsi" w:hAnsiTheme="minorHAnsi"/>
        </w:rPr>
        <w:t>mento temporaneo di concorrenti</w:t>
      </w:r>
    </w:p>
    <w:p w14:paraId="7E893703" w14:textId="77777777" w:rsidR="00A54C0A" w:rsidRPr="00A54C0A" w:rsidRDefault="00A54C0A" w:rsidP="00A54C0A">
      <w:pPr>
        <w:rPr>
          <w:rFonts w:asciiTheme="minorHAnsi" w:hAnsiTheme="minorHAnsi"/>
          <w:sz w:val="16"/>
          <w:szCs w:val="16"/>
        </w:rPr>
      </w:pPr>
    </w:p>
    <w:p w14:paraId="7110799B" w14:textId="666B3D09" w:rsidR="00A54C0A" w:rsidRPr="00A54C0A" w:rsidRDefault="00A54C0A" w:rsidP="00A54C0A">
      <w:pPr>
        <w:numPr>
          <w:ilvl w:val="0"/>
          <w:numId w:val="5"/>
        </w:numPr>
        <w:suppressLineNumbers w:val="0"/>
        <w:rPr>
          <w:rFonts w:asciiTheme="minorHAnsi" w:hAnsiTheme="minorHAnsi"/>
          <w:szCs w:val="24"/>
        </w:rPr>
      </w:pPr>
      <w:r w:rsidRPr="00A54C0A">
        <w:rPr>
          <w:rFonts w:asciiTheme="minorHAnsi" w:hAnsiTheme="minorHAnsi"/>
        </w:rPr>
        <w:t>Mandante del Raggruppa</w:t>
      </w:r>
      <w:r w:rsidR="001300CA">
        <w:rPr>
          <w:rFonts w:asciiTheme="minorHAnsi" w:hAnsiTheme="minorHAnsi"/>
        </w:rPr>
        <w:t>mento temporaneo di concorrenti</w:t>
      </w:r>
    </w:p>
    <w:p w14:paraId="2016118B" w14:textId="77777777" w:rsidR="00A54C0A" w:rsidRPr="00A54C0A" w:rsidRDefault="00A54C0A" w:rsidP="00A54C0A">
      <w:pPr>
        <w:rPr>
          <w:rFonts w:asciiTheme="minorHAnsi" w:hAnsiTheme="minorHAnsi"/>
          <w:sz w:val="16"/>
          <w:szCs w:val="16"/>
        </w:rPr>
      </w:pPr>
    </w:p>
    <w:p w14:paraId="09ABBA12" w14:textId="312BF89A" w:rsidR="00A54C0A" w:rsidRPr="00A54C0A" w:rsidRDefault="00A54C0A" w:rsidP="00A54C0A">
      <w:pPr>
        <w:numPr>
          <w:ilvl w:val="0"/>
          <w:numId w:val="6"/>
        </w:numPr>
        <w:suppressLineNumbers w:val="0"/>
        <w:rPr>
          <w:rFonts w:asciiTheme="minorHAnsi" w:hAnsiTheme="minorHAnsi"/>
          <w:szCs w:val="24"/>
        </w:rPr>
      </w:pPr>
      <w:r w:rsidRPr="00A54C0A">
        <w:rPr>
          <w:rFonts w:asciiTheme="minorHAnsi" w:hAnsiTheme="minorHAnsi"/>
        </w:rPr>
        <w:t xml:space="preserve">Consorzio secondo le </w:t>
      </w:r>
      <w:proofErr w:type="gramStart"/>
      <w:r w:rsidRPr="00A54C0A">
        <w:rPr>
          <w:rFonts w:asciiTheme="minorHAnsi" w:hAnsiTheme="minorHAnsi"/>
        </w:rPr>
        <w:t>m</w:t>
      </w:r>
      <w:r w:rsidR="001300CA">
        <w:rPr>
          <w:rFonts w:asciiTheme="minorHAnsi" w:hAnsiTheme="minorHAnsi"/>
        </w:rPr>
        <w:t>odalità</w:t>
      </w:r>
      <w:proofErr w:type="gramEnd"/>
      <w:r w:rsidR="001300CA">
        <w:rPr>
          <w:rFonts w:asciiTheme="minorHAnsi" w:hAnsiTheme="minorHAnsi"/>
        </w:rPr>
        <w:t xml:space="preserve"> nel seguito specificate</w:t>
      </w:r>
    </w:p>
    <w:p w14:paraId="1C0DFD56" w14:textId="77777777" w:rsidR="00A54C0A" w:rsidRPr="00A54C0A" w:rsidRDefault="00A54C0A" w:rsidP="00A54C0A">
      <w:pPr>
        <w:rPr>
          <w:rFonts w:asciiTheme="minorHAnsi" w:hAnsiTheme="minorHAnsi"/>
          <w:sz w:val="16"/>
          <w:szCs w:val="16"/>
        </w:rPr>
      </w:pPr>
    </w:p>
    <w:p w14:paraId="5FBC99F1" w14:textId="4C04D334" w:rsidR="00A54C0A" w:rsidRPr="00A54C0A" w:rsidRDefault="00A54C0A" w:rsidP="00A54C0A">
      <w:pPr>
        <w:numPr>
          <w:ilvl w:val="0"/>
          <w:numId w:val="5"/>
        </w:numPr>
        <w:suppressLineNumbers w:val="0"/>
        <w:rPr>
          <w:rFonts w:asciiTheme="minorHAnsi" w:hAnsiTheme="minorHAnsi"/>
          <w:szCs w:val="24"/>
        </w:rPr>
      </w:pPr>
      <w:r w:rsidRPr="00A54C0A">
        <w:rPr>
          <w:rFonts w:asciiTheme="minorHAnsi" w:hAnsiTheme="minorHAnsi"/>
        </w:rPr>
        <w:lastRenderedPageBreak/>
        <w:t xml:space="preserve">Consorziata per conto della quale il consorzio ______________________________ partecipa secondo le </w:t>
      </w:r>
      <w:proofErr w:type="gramStart"/>
      <w:r w:rsidRPr="00A54C0A">
        <w:rPr>
          <w:rFonts w:asciiTheme="minorHAnsi" w:hAnsiTheme="minorHAnsi"/>
        </w:rPr>
        <w:t>m</w:t>
      </w:r>
      <w:r w:rsidR="001300CA">
        <w:rPr>
          <w:rFonts w:asciiTheme="minorHAnsi" w:hAnsiTheme="minorHAnsi"/>
        </w:rPr>
        <w:t>odalità</w:t>
      </w:r>
      <w:proofErr w:type="gramEnd"/>
      <w:r w:rsidR="001300CA">
        <w:rPr>
          <w:rFonts w:asciiTheme="minorHAnsi" w:hAnsiTheme="minorHAnsi"/>
        </w:rPr>
        <w:t xml:space="preserve"> nel seguito specificate</w:t>
      </w:r>
    </w:p>
    <w:p w14:paraId="11C5BB6A" w14:textId="77777777" w:rsidR="00A54C0A" w:rsidRPr="00A54C0A" w:rsidRDefault="00A54C0A" w:rsidP="00423673">
      <w:pPr>
        <w:suppressLineNumbers w:val="0"/>
        <w:jc w:val="left"/>
        <w:rPr>
          <w:rFonts w:asciiTheme="minorHAnsi" w:hAnsiTheme="minorHAnsi" w:cstheme="majorHAnsi"/>
          <w:bCs/>
          <w:szCs w:val="24"/>
        </w:rPr>
      </w:pPr>
    </w:p>
    <w:p w14:paraId="3343FE3B" w14:textId="624B057F" w:rsidR="00BF626A" w:rsidRPr="00423673" w:rsidRDefault="00BF626A" w:rsidP="00A54C0A">
      <w:pPr>
        <w:suppressLineNumbers w:val="0"/>
        <w:rPr>
          <w:rFonts w:asciiTheme="minorHAnsi" w:hAnsiTheme="minorHAnsi" w:cstheme="majorHAnsi"/>
          <w:bCs/>
          <w:szCs w:val="24"/>
        </w:rPr>
      </w:pPr>
      <w:proofErr w:type="gramStart"/>
      <w:r w:rsidRPr="00423673">
        <w:rPr>
          <w:rFonts w:asciiTheme="minorHAnsi" w:hAnsiTheme="minorHAnsi" w:cstheme="majorHAnsi"/>
          <w:bCs/>
          <w:szCs w:val="24"/>
        </w:rPr>
        <w:t>e</w:t>
      </w:r>
      <w:proofErr w:type="gramEnd"/>
      <w:r w:rsidRPr="00423673">
        <w:rPr>
          <w:rFonts w:asciiTheme="minorHAnsi" w:hAnsiTheme="minorHAnsi" w:cstheme="majorHAnsi"/>
          <w:bCs/>
          <w:szCs w:val="24"/>
        </w:rPr>
        <w:t xml:space="preserve"> a tal fine, </w:t>
      </w:r>
      <w:r w:rsidR="00656A53" w:rsidRPr="00656A53">
        <w:rPr>
          <w:rFonts w:asciiTheme="minorHAnsi" w:hAnsiTheme="minorHAnsi" w:cstheme="majorHAnsi"/>
          <w:bCs/>
          <w:szCs w:val="24"/>
        </w:rPr>
        <w:t>ai sensi  dell’art. 47 D.P.R. 445/2000 e consapevole delle conseguenze penali e amministrative connesse a chiunque rilasci dichiarazioni false e/o mendaci</w:t>
      </w:r>
      <w:r w:rsidR="00656A53">
        <w:rPr>
          <w:rFonts w:asciiTheme="minorHAnsi" w:hAnsiTheme="minorHAnsi" w:cstheme="majorHAnsi"/>
          <w:bCs/>
          <w:szCs w:val="24"/>
        </w:rPr>
        <w:t>,</w:t>
      </w:r>
      <w:r w:rsidR="00656A53" w:rsidRPr="00656A53">
        <w:rPr>
          <w:rFonts w:asciiTheme="minorHAnsi" w:hAnsiTheme="minorHAnsi" w:cstheme="majorHAnsi"/>
          <w:bCs/>
          <w:szCs w:val="24"/>
        </w:rPr>
        <w:t xml:space="preserve"> secondo quanto disposto dall’art </w:t>
      </w:r>
      <w:proofErr w:type="gramStart"/>
      <w:r w:rsidR="00656A53" w:rsidRPr="00656A53">
        <w:rPr>
          <w:rFonts w:asciiTheme="minorHAnsi" w:hAnsiTheme="minorHAnsi" w:cstheme="majorHAnsi"/>
          <w:bCs/>
          <w:szCs w:val="24"/>
        </w:rPr>
        <w:t>76</w:t>
      </w:r>
      <w:proofErr w:type="gramEnd"/>
      <w:r w:rsidR="00656A53" w:rsidRPr="00656A53">
        <w:rPr>
          <w:rFonts w:asciiTheme="minorHAnsi" w:hAnsiTheme="minorHAnsi" w:cstheme="majorHAnsi"/>
          <w:bCs/>
          <w:szCs w:val="24"/>
        </w:rPr>
        <w:t xml:space="preserve"> D.P.R. 445 citato</w:t>
      </w:r>
      <w:r w:rsidRPr="00423673">
        <w:rPr>
          <w:rFonts w:asciiTheme="minorHAnsi" w:hAnsiTheme="minorHAnsi" w:cstheme="majorHAnsi"/>
          <w:bCs/>
          <w:szCs w:val="24"/>
        </w:rPr>
        <w:t>,</w:t>
      </w:r>
    </w:p>
    <w:p w14:paraId="5F1B7249" w14:textId="03FDD1D8" w:rsidR="00BF626A" w:rsidRPr="00423673" w:rsidRDefault="00BF626A" w:rsidP="00BF626A">
      <w:pPr>
        <w:suppressLineNumbers w:val="0"/>
        <w:rPr>
          <w:rFonts w:asciiTheme="minorHAnsi" w:hAnsiTheme="minorHAnsi" w:cstheme="majorHAnsi"/>
          <w:bCs/>
          <w:szCs w:val="24"/>
        </w:rPr>
      </w:pPr>
    </w:p>
    <w:p w14:paraId="3AFC50FB" w14:textId="77777777" w:rsidR="00BF626A" w:rsidRPr="00423673" w:rsidRDefault="00BF626A" w:rsidP="00BF626A">
      <w:pPr>
        <w:widowControl w:val="0"/>
        <w:spacing w:line="400" w:lineRule="exact"/>
        <w:jc w:val="center"/>
        <w:rPr>
          <w:rFonts w:asciiTheme="minorHAnsi" w:hAnsiTheme="minorHAnsi" w:cstheme="majorHAnsi"/>
          <w:b/>
          <w:szCs w:val="24"/>
        </w:rPr>
      </w:pPr>
      <w:r w:rsidRPr="00423673">
        <w:rPr>
          <w:rFonts w:asciiTheme="minorHAnsi" w:hAnsiTheme="minorHAnsi" w:cstheme="majorHAnsi"/>
          <w:b/>
          <w:szCs w:val="24"/>
        </w:rPr>
        <w:t>DICHIARA</w:t>
      </w:r>
    </w:p>
    <w:p w14:paraId="7CBB8DB0" w14:textId="77777777" w:rsidR="00BF626A" w:rsidRPr="00423673" w:rsidRDefault="00BF626A" w:rsidP="00BF626A">
      <w:pPr>
        <w:widowControl w:val="0"/>
        <w:spacing w:line="400" w:lineRule="exact"/>
        <w:jc w:val="center"/>
        <w:rPr>
          <w:rFonts w:asciiTheme="minorHAnsi" w:hAnsiTheme="minorHAnsi" w:cstheme="majorHAnsi"/>
          <w:b/>
          <w:szCs w:val="24"/>
        </w:rPr>
      </w:pPr>
    </w:p>
    <w:p w14:paraId="2E2A3211" w14:textId="115B62EC" w:rsidR="008B5D62" w:rsidRPr="008B5D62" w:rsidRDefault="008B5D62" w:rsidP="00E55BC2">
      <w:pPr>
        <w:pStyle w:val="Paragrafoelenco"/>
        <w:numPr>
          <w:ilvl w:val="0"/>
          <w:numId w:val="9"/>
        </w:numPr>
        <w:spacing w:after="120"/>
        <w:jc w:val="both"/>
        <w:rPr>
          <w:rFonts w:asciiTheme="minorHAnsi" w:hAnsiTheme="minorHAnsi" w:cstheme="majorHAnsi"/>
          <w:sz w:val="24"/>
          <w:szCs w:val="24"/>
        </w:rPr>
      </w:pPr>
      <w:proofErr w:type="gramStart"/>
      <w:r w:rsidRPr="008B5D62">
        <w:rPr>
          <w:rFonts w:asciiTheme="minorHAnsi" w:hAnsiTheme="minorHAnsi" w:cstheme="majorHAnsi"/>
          <w:sz w:val="24"/>
          <w:szCs w:val="24"/>
        </w:rPr>
        <w:t>che</w:t>
      </w:r>
      <w:proofErr w:type="gramEnd"/>
      <w:r w:rsidRPr="008B5D62">
        <w:rPr>
          <w:rFonts w:asciiTheme="minorHAnsi" w:hAnsiTheme="minorHAnsi" w:cstheme="majorHAnsi"/>
          <w:sz w:val="24"/>
          <w:szCs w:val="24"/>
        </w:rPr>
        <w:t xml:space="preserve"> </w:t>
      </w:r>
      <w:r w:rsidR="00656A53">
        <w:rPr>
          <w:rFonts w:asciiTheme="minorHAnsi" w:hAnsiTheme="minorHAnsi" w:cstheme="majorHAnsi"/>
          <w:sz w:val="24"/>
          <w:szCs w:val="24"/>
        </w:rPr>
        <w:t xml:space="preserve">l’operatore economico </w:t>
      </w:r>
      <w:r w:rsidRPr="008B5D62">
        <w:rPr>
          <w:rFonts w:asciiTheme="minorHAnsi" w:hAnsiTheme="minorHAnsi" w:cstheme="majorHAnsi"/>
          <w:sz w:val="24"/>
          <w:szCs w:val="24"/>
        </w:rPr>
        <w:t>è iscritt</w:t>
      </w:r>
      <w:r w:rsidR="00656A53">
        <w:rPr>
          <w:rFonts w:asciiTheme="minorHAnsi" w:hAnsiTheme="minorHAnsi" w:cstheme="majorHAnsi"/>
          <w:sz w:val="24"/>
          <w:szCs w:val="24"/>
        </w:rPr>
        <w:t>o</w:t>
      </w:r>
      <w:r w:rsidRPr="008B5D62">
        <w:rPr>
          <w:rFonts w:asciiTheme="minorHAnsi" w:hAnsiTheme="minorHAnsi" w:cstheme="majorHAnsi"/>
          <w:sz w:val="24"/>
          <w:szCs w:val="24"/>
        </w:rPr>
        <w:t xml:space="preserve"> </w:t>
      </w:r>
      <w:r w:rsidR="001300CA">
        <w:rPr>
          <w:rFonts w:asciiTheme="minorHAnsi" w:hAnsiTheme="minorHAnsi" w:cstheme="majorHAnsi"/>
          <w:sz w:val="24"/>
          <w:szCs w:val="24"/>
        </w:rPr>
        <w:t>a</w:t>
      </w:r>
      <w:r w:rsidRPr="008B5D62">
        <w:rPr>
          <w:rFonts w:asciiTheme="minorHAnsi" w:hAnsiTheme="minorHAnsi" w:cstheme="majorHAnsi"/>
          <w:sz w:val="24"/>
          <w:szCs w:val="24"/>
        </w:rPr>
        <w:t>lla Camera di Commercio, Industria, Artigianato e Agricoltura, come segue:</w:t>
      </w:r>
    </w:p>
    <w:tbl>
      <w:tblPr>
        <w:tblW w:w="9176" w:type="dxa"/>
        <w:tblInd w:w="250" w:type="dxa"/>
        <w:tblLayout w:type="fixed"/>
        <w:tblCellMar>
          <w:left w:w="70" w:type="dxa"/>
          <w:right w:w="70" w:type="dxa"/>
        </w:tblCellMar>
        <w:tblLook w:val="0000" w:firstRow="0" w:lastRow="0" w:firstColumn="0" w:lastColumn="0" w:noHBand="0" w:noVBand="0"/>
      </w:tblPr>
      <w:tblGrid>
        <w:gridCol w:w="2514"/>
        <w:gridCol w:w="906"/>
        <w:gridCol w:w="795"/>
        <w:gridCol w:w="1417"/>
        <w:gridCol w:w="1134"/>
        <w:gridCol w:w="142"/>
        <w:gridCol w:w="1134"/>
        <w:gridCol w:w="1134"/>
      </w:tblGrid>
      <w:tr w:rsidR="008B5D62" w:rsidRPr="00BF241C" w14:paraId="49282BB7" w14:textId="77777777" w:rsidTr="00E55BC2">
        <w:tc>
          <w:tcPr>
            <w:tcW w:w="2514" w:type="dxa"/>
            <w:tcBorders>
              <w:top w:val="single" w:sz="4" w:space="0" w:color="auto"/>
              <w:left w:val="single" w:sz="4" w:space="0" w:color="auto"/>
              <w:bottom w:val="single" w:sz="4" w:space="0" w:color="auto"/>
              <w:right w:val="single" w:sz="4" w:space="0" w:color="auto"/>
            </w:tcBorders>
          </w:tcPr>
          <w:p w14:paraId="23CF7D49" w14:textId="77777777" w:rsidR="008B5D62" w:rsidRPr="00BF241C" w:rsidRDefault="008B5D62" w:rsidP="008B5D62">
            <w:pPr>
              <w:spacing w:before="60" w:after="60"/>
              <w:rPr>
                <w:rFonts w:asciiTheme="minorHAnsi" w:hAnsiTheme="minorHAnsi" w:cstheme="majorHAnsi"/>
                <w:szCs w:val="24"/>
              </w:rPr>
            </w:pPr>
            <w:proofErr w:type="gramStart"/>
            <w:r w:rsidRPr="00BF241C">
              <w:rPr>
                <w:rFonts w:asciiTheme="minorHAnsi" w:hAnsiTheme="minorHAnsi" w:cstheme="majorHAnsi"/>
                <w:szCs w:val="24"/>
              </w:rPr>
              <w:t>provincia</w:t>
            </w:r>
            <w:proofErr w:type="gramEnd"/>
            <w:r w:rsidRPr="00BF241C">
              <w:rPr>
                <w:rFonts w:asciiTheme="minorHAnsi" w:hAnsiTheme="minorHAnsi" w:cstheme="majorHAnsi"/>
                <w:szCs w:val="24"/>
              </w:rPr>
              <w:t xml:space="preserve"> di iscrizione:</w:t>
            </w:r>
          </w:p>
        </w:tc>
        <w:tc>
          <w:tcPr>
            <w:tcW w:w="1701" w:type="dxa"/>
            <w:gridSpan w:val="2"/>
            <w:tcBorders>
              <w:top w:val="single" w:sz="4" w:space="0" w:color="auto"/>
              <w:left w:val="single" w:sz="4" w:space="0" w:color="auto"/>
              <w:bottom w:val="single" w:sz="4" w:space="0" w:color="auto"/>
              <w:right w:val="single" w:sz="4" w:space="0" w:color="auto"/>
            </w:tcBorders>
          </w:tcPr>
          <w:p w14:paraId="6A061B74" w14:textId="77777777" w:rsidR="008B5D62" w:rsidRPr="00BF241C" w:rsidRDefault="008B5D62" w:rsidP="008B5D62">
            <w:pPr>
              <w:spacing w:before="60" w:after="60"/>
              <w:rPr>
                <w:rFonts w:asciiTheme="minorHAnsi" w:hAnsiTheme="minorHAnsi" w:cstheme="majorHAnsi"/>
                <w:szCs w:val="24"/>
              </w:rPr>
            </w:pPr>
          </w:p>
        </w:tc>
        <w:tc>
          <w:tcPr>
            <w:tcW w:w="2693" w:type="dxa"/>
            <w:gridSpan w:val="3"/>
            <w:tcBorders>
              <w:top w:val="single" w:sz="4" w:space="0" w:color="auto"/>
              <w:left w:val="single" w:sz="4" w:space="0" w:color="auto"/>
              <w:bottom w:val="single" w:sz="4" w:space="0" w:color="auto"/>
              <w:right w:val="single" w:sz="4" w:space="0" w:color="auto"/>
            </w:tcBorders>
          </w:tcPr>
          <w:p w14:paraId="07582B5A" w14:textId="77777777" w:rsidR="008B5D62" w:rsidRPr="00BF241C" w:rsidRDefault="008B5D62" w:rsidP="008B5D62">
            <w:pPr>
              <w:suppressLineNumbers w:val="0"/>
              <w:spacing w:before="60" w:after="60"/>
              <w:ind w:left="110"/>
              <w:jc w:val="left"/>
              <w:rPr>
                <w:rFonts w:asciiTheme="minorHAnsi" w:hAnsiTheme="minorHAnsi" w:cstheme="majorHAnsi"/>
                <w:szCs w:val="24"/>
              </w:rPr>
            </w:pPr>
            <w:r w:rsidRPr="00BF241C">
              <w:rPr>
                <w:rFonts w:asciiTheme="minorHAnsi" w:hAnsiTheme="minorHAnsi" w:cstheme="majorHAnsi"/>
                <w:szCs w:val="24"/>
                <w:lang w:val="en-US"/>
              </w:rPr>
              <w:t xml:space="preserve">forma </w:t>
            </w:r>
            <w:r w:rsidRPr="00BF241C">
              <w:rPr>
                <w:rFonts w:asciiTheme="minorHAnsi" w:hAnsiTheme="minorHAnsi" w:cstheme="majorHAnsi"/>
                <w:szCs w:val="24"/>
              </w:rPr>
              <w:t>giuridica</w:t>
            </w:r>
            <w:r w:rsidRPr="00BF241C">
              <w:rPr>
                <w:rFonts w:asciiTheme="minorHAnsi" w:hAnsiTheme="minorHAnsi" w:cstheme="majorHAnsi"/>
                <w:szCs w:val="24"/>
                <w:lang w:val="en-US"/>
              </w:rPr>
              <w:t xml:space="preserve"> </w:t>
            </w:r>
            <w:r w:rsidRPr="00BF241C">
              <w:rPr>
                <w:rFonts w:asciiTheme="minorHAnsi" w:hAnsiTheme="minorHAnsi" w:cstheme="majorHAnsi"/>
                <w:szCs w:val="24"/>
              </w:rPr>
              <w:t>società:</w:t>
            </w: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5C83D8FC" w14:textId="77777777" w:rsidR="008B5D62" w:rsidRPr="00BF241C" w:rsidRDefault="008B5D62" w:rsidP="008B5D62">
            <w:pPr>
              <w:spacing w:before="60" w:after="60"/>
              <w:rPr>
                <w:rFonts w:asciiTheme="minorHAnsi" w:hAnsiTheme="minorHAnsi" w:cstheme="majorHAnsi"/>
                <w:szCs w:val="24"/>
              </w:rPr>
            </w:pPr>
          </w:p>
        </w:tc>
      </w:tr>
      <w:tr w:rsidR="008B5D62" w:rsidRPr="00BF241C" w14:paraId="7A8057C6" w14:textId="77777777" w:rsidTr="00E55BC2">
        <w:tc>
          <w:tcPr>
            <w:tcW w:w="2514" w:type="dxa"/>
            <w:tcBorders>
              <w:top w:val="single" w:sz="4" w:space="0" w:color="auto"/>
              <w:left w:val="single" w:sz="4" w:space="0" w:color="auto"/>
              <w:bottom w:val="single" w:sz="4" w:space="0" w:color="auto"/>
              <w:right w:val="single" w:sz="4" w:space="0" w:color="auto"/>
            </w:tcBorders>
          </w:tcPr>
          <w:p w14:paraId="2521E219" w14:textId="77777777" w:rsidR="008B5D62" w:rsidRPr="00BF241C" w:rsidRDefault="008B5D62" w:rsidP="008B5D62">
            <w:pPr>
              <w:spacing w:before="60" w:after="60"/>
              <w:rPr>
                <w:rFonts w:asciiTheme="minorHAnsi" w:hAnsiTheme="minorHAnsi" w:cstheme="majorHAnsi"/>
                <w:szCs w:val="24"/>
              </w:rPr>
            </w:pPr>
            <w:proofErr w:type="gramStart"/>
            <w:r w:rsidRPr="00BF241C">
              <w:rPr>
                <w:rFonts w:asciiTheme="minorHAnsi" w:hAnsiTheme="minorHAnsi" w:cstheme="majorHAnsi"/>
                <w:szCs w:val="24"/>
              </w:rPr>
              <w:t>anno</w:t>
            </w:r>
            <w:proofErr w:type="gramEnd"/>
            <w:r w:rsidRPr="00BF241C">
              <w:rPr>
                <w:rFonts w:asciiTheme="minorHAnsi" w:hAnsiTheme="minorHAnsi" w:cstheme="majorHAnsi"/>
                <w:szCs w:val="24"/>
              </w:rPr>
              <w:t xml:space="preserve"> di iscrizione:</w:t>
            </w:r>
          </w:p>
        </w:tc>
        <w:tc>
          <w:tcPr>
            <w:tcW w:w="1701" w:type="dxa"/>
            <w:gridSpan w:val="2"/>
            <w:tcBorders>
              <w:top w:val="single" w:sz="4" w:space="0" w:color="auto"/>
              <w:left w:val="single" w:sz="4" w:space="0" w:color="auto"/>
              <w:bottom w:val="single" w:sz="4" w:space="0" w:color="auto"/>
              <w:right w:val="single" w:sz="4" w:space="0" w:color="auto"/>
            </w:tcBorders>
          </w:tcPr>
          <w:p w14:paraId="1FEBB206" w14:textId="77777777" w:rsidR="008B5D62" w:rsidRPr="00BF241C" w:rsidRDefault="008B5D62" w:rsidP="008B5D62">
            <w:pPr>
              <w:spacing w:before="60" w:after="60"/>
              <w:rPr>
                <w:rFonts w:asciiTheme="minorHAnsi" w:hAnsiTheme="minorHAnsi" w:cstheme="majorHAnsi"/>
                <w:szCs w:val="24"/>
              </w:rPr>
            </w:pPr>
          </w:p>
        </w:tc>
        <w:tc>
          <w:tcPr>
            <w:tcW w:w="2693" w:type="dxa"/>
            <w:gridSpan w:val="3"/>
            <w:tcBorders>
              <w:top w:val="single" w:sz="4" w:space="0" w:color="auto"/>
              <w:left w:val="single" w:sz="4" w:space="0" w:color="auto"/>
              <w:bottom w:val="single" w:sz="4" w:space="0" w:color="auto"/>
              <w:right w:val="single" w:sz="4" w:space="0" w:color="auto"/>
            </w:tcBorders>
          </w:tcPr>
          <w:p w14:paraId="30195AF6" w14:textId="77777777" w:rsidR="008B5D62" w:rsidRPr="00BF241C" w:rsidRDefault="008B5D62" w:rsidP="008B5D62">
            <w:pPr>
              <w:suppressLineNumbers w:val="0"/>
              <w:spacing w:before="60" w:after="60"/>
              <w:ind w:left="110"/>
              <w:jc w:val="left"/>
              <w:rPr>
                <w:rFonts w:asciiTheme="minorHAnsi" w:hAnsiTheme="minorHAnsi" w:cstheme="majorHAnsi"/>
                <w:szCs w:val="24"/>
              </w:rPr>
            </w:pPr>
            <w:proofErr w:type="gramStart"/>
            <w:r w:rsidRPr="00BF241C">
              <w:rPr>
                <w:rFonts w:asciiTheme="minorHAnsi" w:hAnsiTheme="minorHAnsi" w:cstheme="majorHAnsi"/>
                <w:szCs w:val="24"/>
              </w:rPr>
              <w:t>durata</w:t>
            </w:r>
            <w:proofErr w:type="gramEnd"/>
            <w:r w:rsidRPr="00BF241C">
              <w:rPr>
                <w:rFonts w:asciiTheme="minorHAnsi" w:hAnsiTheme="minorHAnsi" w:cstheme="majorHAnsi"/>
                <w:szCs w:val="24"/>
              </w:rPr>
              <w:t xml:space="preserve"> della società:</w:t>
            </w: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57C34D7B" w14:textId="77777777" w:rsidR="008B5D62" w:rsidRPr="00BF241C" w:rsidRDefault="008B5D62" w:rsidP="008B5D62">
            <w:pPr>
              <w:spacing w:before="60" w:after="60"/>
              <w:rPr>
                <w:rFonts w:asciiTheme="minorHAnsi" w:hAnsiTheme="minorHAnsi" w:cstheme="majorHAnsi"/>
                <w:szCs w:val="24"/>
              </w:rPr>
            </w:pPr>
          </w:p>
        </w:tc>
      </w:tr>
      <w:tr w:rsidR="008B5D62" w:rsidRPr="00BF241C" w14:paraId="073AF57B" w14:textId="77777777" w:rsidTr="00E55BC2">
        <w:tc>
          <w:tcPr>
            <w:tcW w:w="2514" w:type="dxa"/>
            <w:tcBorders>
              <w:top w:val="single" w:sz="4" w:space="0" w:color="auto"/>
              <w:left w:val="single" w:sz="4" w:space="0" w:color="auto"/>
              <w:bottom w:val="single" w:sz="4" w:space="0" w:color="auto"/>
              <w:right w:val="single" w:sz="4" w:space="0" w:color="auto"/>
            </w:tcBorders>
          </w:tcPr>
          <w:p w14:paraId="28B43CF2" w14:textId="77777777" w:rsidR="008B5D62" w:rsidRPr="00BF241C" w:rsidRDefault="008B5D62" w:rsidP="008B5D62">
            <w:pPr>
              <w:spacing w:before="60" w:after="60"/>
              <w:rPr>
                <w:rFonts w:asciiTheme="minorHAnsi" w:hAnsiTheme="minorHAnsi" w:cstheme="majorHAnsi"/>
                <w:szCs w:val="24"/>
              </w:rPr>
            </w:pPr>
            <w:proofErr w:type="gramStart"/>
            <w:r w:rsidRPr="00BF241C">
              <w:rPr>
                <w:rFonts w:asciiTheme="minorHAnsi" w:hAnsiTheme="minorHAnsi" w:cstheme="majorHAnsi"/>
                <w:szCs w:val="24"/>
              </w:rPr>
              <w:t>numero</w:t>
            </w:r>
            <w:proofErr w:type="gramEnd"/>
            <w:r w:rsidRPr="00BF241C">
              <w:rPr>
                <w:rFonts w:asciiTheme="minorHAnsi" w:hAnsiTheme="minorHAnsi" w:cstheme="majorHAnsi"/>
                <w:szCs w:val="24"/>
              </w:rPr>
              <w:t xml:space="preserve"> di iscrizione:</w:t>
            </w:r>
          </w:p>
        </w:tc>
        <w:tc>
          <w:tcPr>
            <w:tcW w:w="1701" w:type="dxa"/>
            <w:gridSpan w:val="2"/>
            <w:tcBorders>
              <w:top w:val="single" w:sz="4" w:space="0" w:color="auto"/>
              <w:left w:val="single" w:sz="4" w:space="0" w:color="auto"/>
              <w:bottom w:val="single" w:sz="4" w:space="0" w:color="auto"/>
              <w:right w:val="single" w:sz="4" w:space="0" w:color="auto"/>
            </w:tcBorders>
          </w:tcPr>
          <w:p w14:paraId="2592C6B0" w14:textId="77777777" w:rsidR="008B5D62" w:rsidRPr="00BF241C" w:rsidRDefault="008B5D62" w:rsidP="008B5D62">
            <w:pPr>
              <w:spacing w:before="60" w:after="60"/>
              <w:rPr>
                <w:rFonts w:asciiTheme="minorHAnsi" w:hAnsiTheme="minorHAnsi" w:cstheme="majorHAnsi"/>
                <w:szCs w:val="24"/>
              </w:rPr>
            </w:pPr>
          </w:p>
        </w:tc>
        <w:tc>
          <w:tcPr>
            <w:tcW w:w="2693" w:type="dxa"/>
            <w:gridSpan w:val="3"/>
            <w:tcBorders>
              <w:top w:val="single" w:sz="4" w:space="0" w:color="auto"/>
              <w:left w:val="single" w:sz="4" w:space="0" w:color="auto"/>
              <w:bottom w:val="single" w:sz="4" w:space="0" w:color="auto"/>
              <w:right w:val="single" w:sz="4" w:space="0" w:color="auto"/>
            </w:tcBorders>
          </w:tcPr>
          <w:p w14:paraId="0ADD1F50" w14:textId="77777777" w:rsidR="008B5D62" w:rsidRPr="00BF241C" w:rsidRDefault="008B5D62" w:rsidP="008B5D62">
            <w:pPr>
              <w:spacing w:before="60" w:after="60"/>
              <w:ind w:left="110"/>
              <w:rPr>
                <w:rFonts w:asciiTheme="minorHAnsi" w:hAnsiTheme="minorHAnsi" w:cstheme="majorHAnsi"/>
                <w:szCs w:val="24"/>
              </w:rPr>
            </w:pPr>
            <w:r w:rsidRPr="00BF241C">
              <w:rPr>
                <w:rFonts w:asciiTheme="minorHAnsi" w:hAnsiTheme="minorHAnsi" w:cstheme="majorHAnsi"/>
                <w:szCs w:val="24"/>
              </w:rPr>
              <w:t>capitale sociale:</w:t>
            </w:r>
          </w:p>
        </w:tc>
        <w:tc>
          <w:tcPr>
            <w:tcW w:w="2268" w:type="dxa"/>
            <w:gridSpan w:val="2"/>
            <w:tcBorders>
              <w:top w:val="single" w:sz="4" w:space="0" w:color="auto"/>
              <w:left w:val="single" w:sz="4" w:space="0" w:color="auto"/>
              <w:bottom w:val="single" w:sz="4" w:space="0" w:color="auto"/>
              <w:right w:val="single" w:sz="4" w:space="0" w:color="auto"/>
            </w:tcBorders>
          </w:tcPr>
          <w:p w14:paraId="6006FD94" w14:textId="77777777" w:rsidR="008B5D62" w:rsidRPr="00BF241C" w:rsidRDefault="008B5D62" w:rsidP="008B5D62">
            <w:pPr>
              <w:spacing w:before="60" w:after="60"/>
              <w:rPr>
                <w:rFonts w:asciiTheme="minorHAnsi" w:hAnsiTheme="minorHAnsi" w:cstheme="majorHAnsi"/>
                <w:szCs w:val="24"/>
              </w:rPr>
            </w:pPr>
          </w:p>
        </w:tc>
      </w:tr>
      <w:tr w:rsidR="008B5D62" w:rsidRPr="00BF241C" w14:paraId="706E63F4" w14:textId="77777777" w:rsidTr="00E55BC2">
        <w:trPr>
          <w:cantSplit/>
        </w:trPr>
        <w:tc>
          <w:tcPr>
            <w:tcW w:w="9176" w:type="dxa"/>
            <w:gridSpan w:val="8"/>
            <w:tcBorders>
              <w:top w:val="single" w:sz="4" w:space="0" w:color="auto"/>
              <w:bottom w:val="single" w:sz="4" w:space="0" w:color="auto"/>
            </w:tcBorders>
          </w:tcPr>
          <w:p w14:paraId="7BE81392" w14:textId="77777777" w:rsidR="008B5D62" w:rsidRPr="00BF241C" w:rsidRDefault="008B5D62" w:rsidP="008B5D62">
            <w:pPr>
              <w:spacing w:before="60" w:after="60"/>
              <w:rPr>
                <w:rFonts w:asciiTheme="minorHAnsi" w:hAnsiTheme="minorHAnsi" w:cstheme="majorHAnsi"/>
                <w:szCs w:val="24"/>
              </w:rPr>
            </w:pPr>
            <w:r w:rsidRPr="00BF241C">
              <w:rPr>
                <w:rFonts w:asciiTheme="minorHAnsi" w:hAnsiTheme="minorHAnsi" w:cstheme="majorHAnsi"/>
                <w:szCs w:val="24"/>
              </w:rPr>
              <w:t xml:space="preserve">soci </w:t>
            </w:r>
            <w:proofErr w:type="gramStart"/>
            <w:r w:rsidRPr="00BF241C">
              <w:rPr>
                <w:rFonts w:asciiTheme="minorHAnsi" w:hAnsiTheme="minorHAnsi" w:cstheme="majorHAnsi"/>
                <w:szCs w:val="24"/>
                <w:vertAlign w:val="superscript"/>
              </w:rPr>
              <w:t>(</w:t>
            </w:r>
            <w:proofErr w:type="gramEnd"/>
            <w:r w:rsidRPr="00BF241C">
              <w:rPr>
                <w:rFonts w:asciiTheme="minorHAnsi" w:hAnsiTheme="minorHAnsi" w:cstheme="majorHAnsi"/>
                <w:szCs w:val="24"/>
                <w:vertAlign w:val="superscript"/>
              </w:rPr>
              <w:endnoteReference w:id="1"/>
            </w:r>
            <w:proofErr w:type="gramStart"/>
            <w:r w:rsidRPr="00BF241C">
              <w:rPr>
                <w:rFonts w:asciiTheme="minorHAnsi" w:hAnsiTheme="minorHAnsi" w:cstheme="majorHAnsi"/>
                <w:szCs w:val="24"/>
                <w:vertAlign w:val="superscript"/>
              </w:rPr>
              <w:t>)</w:t>
            </w:r>
            <w:r w:rsidRPr="00BF241C">
              <w:rPr>
                <w:rFonts w:asciiTheme="minorHAnsi" w:hAnsiTheme="minorHAnsi" w:cstheme="majorHAnsi"/>
                <w:szCs w:val="24"/>
              </w:rPr>
              <w:t>,</w:t>
            </w:r>
            <w:proofErr w:type="gramEnd"/>
            <w:r w:rsidRPr="00BF241C">
              <w:rPr>
                <w:rFonts w:asciiTheme="minorHAnsi" w:hAnsiTheme="minorHAnsi" w:cstheme="majorHAnsi"/>
                <w:szCs w:val="24"/>
              </w:rPr>
              <w:t xml:space="preserve"> rappresentanti legali, altri soggetti con potere di rappresentanza, direttori tecnici:</w:t>
            </w:r>
          </w:p>
          <w:p w14:paraId="1143C878" w14:textId="77777777" w:rsidR="008B5D62" w:rsidRPr="00BF241C" w:rsidRDefault="008B5D62" w:rsidP="008B5D62">
            <w:pPr>
              <w:spacing w:before="60" w:after="60"/>
              <w:rPr>
                <w:rFonts w:asciiTheme="minorHAnsi" w:hAnsiTheme="minorHAnsi" w:cstheme="majorHAnsi"/>
                <w:szCs w:val="24"/>
              </w:rPr>
            </w:pPr>
          </w:p>
        </w:tc>
      </w:tr>
      <w:tr w:rsidR="008B5D62" w:rsidRPr="00BF241C" w14:paraId="67031CB9" w14:textId="77777777" w:rsidTr="00E55BC2">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55FD88F7" w14:textId="77777777" w:rsidR="008B5D62" w:rsidRPr="00BF241C" w:rsidRDefault="008B5D62" w:rsidP="008B5D62">
            <w:pPr>
              <w:jc w:val="center"/>
              <w:rPr>
                <w:rFonts w:asciiTheme="minorHAnsi" w:hAnsiTheme="minorHAnsi" w:cstheme="majorHAnsi"/>
                <w:i/>
                <w:iCs/>
                <w:szCs w:val="24"/>
              </w:rPr>
            </w:pPr>
            <w:r w:rsidRPr="00BF241C">
              <w:rPr>
                <w:rFonts w:asciiTheme="minorHAnsi" w:hAnsiTheme="minorHAnsi" w:cstheme="majorHAnsi"/>
                <w:i/>
                <w:iCs/>
                <w:szCs w:val="24"/>
              </w:rPr>
              <w:t>Cognome e nome</w:t>
            </w:r>
          </w:p>
        </w:tc>
        <w:tc>
          <w:tcPr>
            <w:tcW w:w="2212" w:type="dxa"/>
            <w:gridSpan w:val="2"/>
            <w:vMerge w:val="restart"/>
            <w:tcBorders>
              <w:top w:val="single" w:sz="4" w:space="0" w:color="auto"/>
              <w:left w:val="single" w:sz="4" w:space="0" w:color="auto"/>
              <w:bottom w:val="single" w:sz="4" w:space="0" w:color="auto"/>
              <w:right w:val="single" w:sz="4" w:space="0" w:color="auto"/>
            </w:tcBorders>
            <w:vAlign w:val="center"/>
          </w:tcPr>
          <w:p w14:paraId="7A7C5959" w14:textId="77777777" w:rsidR="008B5D62" w:rsidRPr="00BF241C" w:rsidRDefault="008B5D62" w:rsidP="008B5D62">
            <w:pPr>
              <w:jc w:val="center"/>
              <w:rPr>
                <w:rFonts w:asciiTheme="minorHAnsi" w:hAnsiTheme="minorHAnsi" w:cstheme="majorHAnsi"/>
                <w:i/>
                <w:iCs/>
                <w:szCs w:val="24"/>
              </w:rPr>
            </w:pPr>
            <w:proofErr w:type="gramStart"/>
            <w:r w:rsidRPr="00BF241C">
              <w:rPr>
                <w:rFonts w:asciiTheme="minorHAnsi" w:hAnsiTheme="minorHAnsi" w:cstheme="majorHAnsi"/>
                <w:i/>
                <w:iCs/>
                <w:szCs w:val="24"/>
              </w:rPr>
              <w:t>nato</w:t>
            </w:r>
            <w:proofErr w:type="gramEnd"/>
            <w:r w:rsidRPr="00BF241C">
              <w:rPr>
                <w:rFonts w:asciiTheme="minorHAnsi" w:hAnsiTheme="minorHAnsi" w:cstheme="majorHAnsi"/>
                <w:i/>
                <w:iCs/>
                <w:szCs w:val="24"/>
              </w:rPr>
              <w:t xml:space="preserve"> a</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F7CA192" w14:textId="77777777" w:rsidR="008B5D62" w:rsidRPr="00BF241C" w:rsidRDefault="008B5D62" w:rsidP="008B5D62">
            <w:pPr>
              <w:jc w:val="center"/>
              <w:rPr>
                <w:rFonts w:asciiTheme="minorHAnsi" w:hAnsiTheme="minorHAnsi" w:cstheme="majorHAnsi"/>
                <w:i/>
                <w:iCs/>
                <w:szCs w:val="24"/>
              </w:rPr>
            </w:pPr>
            <w:r w:rsidRPr="00BF241C">
              <w:rPr>
                <w:rFonts w:asciiTheme="minorHAnsi" w:hAnsiTheme="minorHAnsi" w:cstheme="majorHAnsi"/>
                <w:i/>
                <w:iCs/>
                <w:szCs w:val="24"/>
              </w:rPr>
              <w:t>in data</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B4F29CB" w14:textId="77777777" w:rsidR="008B5D62" w:rsidRPr="00BF241C" w:rsidRDefault="008B5D62" w:rsidP="008B5D62">
            <w:pPr>
              <w:jc w:val="center"/>
              <w:rPr>
                <w:rFonts w:asciiTheme="minorHAnsi" w:hAnsiTheme="minorHAnsi" w:cstheme="majorHAnsi"/>
                <w:i/>
                <w:iCs/>
                <w:szCs w:val="24"/>
              </w:rPr>
            </w:pPr>
            <w:proofErr w:type="gramStart"/>
            <w:r w:rsidRPr="00BF241C">
              <w:rPr>
                <w:rFonts w:asciiTheme="minorHAnsi" w:hAnsiTheme="minorHAnsi" w:cstheme="majorHAnsi"/>
                <w:i/>
                <w:iCs/>
                <w:szCs w:val="24"/>
              </w:rPr>
              <w:t>carica</w:t>
            </w:r>
            <w:proofErr w:type="gramEnd"/>
            <w:r w:rsidRPr="00BF241C">
              <w:rPr>
                <w:rFonts w:asciiTheme="minorHAnsi" w:hAnsiTheme="minorHAnsi" w:cstheme="majorHAnsi"/>
                <w:i/>
                <w:iCs/>
                <w:szCs w:val="24"/>
              </w:rPr>
              <w:t xml:space="preserve"> ricoperta</w:t>
            </w:r>
          </w:p>
        </w:tc>
      </w:tr>
      <w:tr w:rsidR="008B5D62" w:rsidRPr="00BF241C" w14:paraId="5A02FEEF" w14:textId="77777777" w:rsidTr="00E55BC2">
        <w:tc>
          <w:tcPr>
            <w:tcW w:w="3420" w:type="dxa"/>
            <w:gridSpan w:val="2"/>
            <w:vMerge/>
            <w:tcBorders>
              <w:top w:val="single" w:sz="4" w:space="0" w:color="auto"/>
              <w:left w:val="single" w:sz="4" w:space="0" w:color="auto"/>
              <w:bottom w:val="single" w:sz="4" w:space="0" w:color="auto"/>
              <w:right w:val="single" w:sz="4" w:space="0" w:color="auto"/>
            </w:tcBorders>
          </w:tcPr>
          <w:p w14:paraId="7D71C616" w14:textId="77777777" w:rsidR="008B5D62" w:rsidRPr="00BF241C" w:rsidRDefault="008B5D62" w:rsidP="008B5D62">
            <w:pPr>
              <w:jc w:val="center"/>
              <w:rPr>
                <w:rFonts w:asciiTheme="minorHAnsi" w:hAnsiTheme="minorHAnsi" w:cstheme="majorHAnsi"/>
                <w:i/>
                <w:iCs/>
                <w:szCs w:val="24"/>
              </w:rPr>
            </w:pPr>
          </w:p>
        </w:tc>
        <w:tc>
          <w:tcPr>
            <w:tcW w:w="2212" w:type="dxa"/>
            <w:gridSpan w:val="2"/>
            <w:vMerge/>
            <w:tcBorders>
              <w:top w:val="single" w:sz="4" w:space="0" w:color="auto"/>
              <w:left w:val="single" w:sz="4" w:space="0" w:color="auto"/>
              <w:bottom w:val="single" w:sz="4" w:space="0" w:color="auto"/>
              <w:right w:val="single" w:sz="4" w:space="0" w:color="auto"/>
            </w:tcBorders>
          </w:tcPr>
          <w:p w14:paraId="10C934E1" w14:textId="77777777" w:rsidR="008B5D62" w:rsidRPr="00BF241C" w:rsidRDefault="008B5D62" w:rsidP="008B5D62">
            <w:pPr>
              <w:jc w:val="center"/>
              <w:rPr>
                <w:rFonts w:asciiTheme="minorHAnsi" w:hAnsiTheme="minorHAnsi" w:cstheme="majorHAnsi"/>
                <w:i/>
                <w:iCs/>
                <w:szCs w:val="24"/>
              </w:rPr>
            </w:pPr>
          </w:p>
        </w:tc>
        <w:tc>
          <w:tcPr>
            <w:tcW w:w="1134" w:type="dxa"/>
            <w:vMerge/>
            <w:tcBorders>
              <w:top w:val="single" w:sz="4" w:space="0" w:color="auto"/>
              <w:left w:val="single" w:sz="4" w:space="0" w:color="auto"/>
              <w:bottom w:val="single" w:sz="4" w:space="0" w:color="auto"/>
              <w:right w:val="single" w:sz="4" w:space="0" w:color="auto"/>
            </w:tcBorders>
          </w:tcPr>
          <w:p w14:paraId="11FE4B05" w14:textId="77777777" w:rsidR="008B5D62" w:rsidRPr="00BF241C" w:rsidRDefault="008B5D62" w:rsidP="008B5D62">
            <w:pPr>
              <w:jc w:val="center"/>
              <w:rPr>
                <w:rFonts w:asciiTheme="minorHAnsi" w:hAnsiTheme="minorHAnsi" w:cstheme="majorHAnsi"/>
                <w:i/>
                <w:iCs/>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390C9E5" w14:textId="77777777" w:rsidR="008B5D62" w:rsidRPr="00BF241C" w:rsidRDefault="008B5D62" w:rsidP="008B5D62">
            <w:pPr>
              <w:jc w:val="center"/>
              <w:rPr>
                <w:rFonts w:asciiTheme="minorHAnsi" w:hAnsiTheme="minorHAnsi" w:cstheme="majorHAnsi"/>
                <w:i/>
                <w:iCs/>
                <w:szCs w:val="24"/>
              </w:rPr>
            </w:pPr>
            <w:proofErr w:type="spellStart"/>
            <w:r w:rsidRPr="00BF241C">
              <w:rPr>
                <w:rFonts w:asciiTheme="minorHAnsi" w:hAnsiTheme="minorHAnsi" w:cstheme="majorHAnsi"/>
                <w:i/>
                <w:iCs/>
                <w:szCs w:val="24"/>
              </w:rPr>
              <w:t>Rappres</w:t>
            </w:r>
            <w:proofErr w:type="spellEnd"/>
            <w:r w:rsidRPr="00BF241C">
              <w:rPr>
                <w:rFonts w:asciiTheme="minorHAnsi" w:hAnsiTheme="minorHAnsi" w:cstheme="majorHAnsi"/>
                <w:i/>
                <w:iCs/>
                <w:szCs w:val="24"/>
              </w:rPr>
              <w:t>.</w:t>
            </w:r>
          </w:p>
          <w:p w14:paraId="449E302E" w14:textId="77777777" w:rsidR="008B5D62" w:rsidRPr="00BF241C" w:rsidRDefault="008B5D62" w:rsidP="008B5D62">
            <w:pPr>
              <w:jc w:val="center"/>
              <w:rPr>
                <w:rFonts w:asciiTheme="minorHAnsi" w:hAnsiTheme="minorHAnsi" w:cstheme="majorHAnsi"/>
                <w:i/>
                <w:iCs/>
                <w:szCs w:val="24"/>
              </w:rPr>
            </w:pPr>
            <w:proofErr w:type="gramStart"/>
            <w:r w:rsidRPr="00BF241C">
              <w:rPr>
                <w:rFonts w:asciiTheme="minorHAnsi" w:hAnsiTheme="minorHAnsi" w:cstheme="majorHAnsi"/>
                <w:i/>
                <w:iCs/>
                <w:szCs w:val="24"/>
              </w:rPr>
              <w:t>legale</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B3453" w14:textId="77777777" w:rsidR="008B5D62" w:rsidRPr="00BF241C" w:rsidRDefault="008B5D62" w:rsidP="008B5D62">
            <w:pPr>
              <w:jc w:val="center"/>
              <w:rPr>
                <w:rFonts w:asciiTheme="minorHAnsi" w:hAnsiTheme="minorHAnsi" w:cstheme="majorHAnsi"/>
                <w:i/>
                <w:iCs/>
                <w:szCs w:val="24"/>
              </w:rPr>
            </w:pPr>
            <w:r w:rsidRPr="00BF241C">
              <w:rPr>
                <w:rFonts w:asciiTheme="minorHAnsi" w:hAnsiTheme="minorHAnsi" w:cstheme="majorHAnsi"/>
                <w:i/>
                <w:iCs/>
                <w:szCs w:val="24"/>
              </w:rPr>
              <w:t>Direttore tecnico</w:t>
            </w:r>
          </w:p>
        </w:tc>
      </w:tr>
      <w:tr w:rsidR="008B5D62" w:rsidRPr="00BF241C" w14:paraId="698F850D" w14:textId="77777777" w:rsidTr="00E55BC2">
        <w:tc>
          <w:tcPr>
            <w:tcW w:w="3420" w:type="dxa"/>
            <w:gridSpan w:val="2"/>
            <w:tcBorders>
              <w:top w:val="single" w:sz="4" w:space="0" w:color="auto"/>
              <w:left w:val="single" w:sz="4" w:space="0" w:color="auto"/>
              <w:bottom w:val="single" w:sz="4" w:space="0" w:color="auto"/>
              <w:right w:val="single" w:sz="4" w:space="0" w:color="auto"/>
            </w:tcBorders>
          </w:tcPr>
          <w:p w14:paraId="3FFB0C2A" w14:textId="77777777" w:rsidR="008B5D62" w:rsidRPr="00BF241C" w:rsidRDefault="008B5D62" w:rsidP="008B5D62">
            <w:pPr>
              <w:spacing w:before="60" w:after="60"/>
              <w:rPr>
                <w:rFonts w:asciiTheme="minorHAnsi" w:hAnsiTheme="minorHAnsi" w:cstheme="majorHAnsi"/>
                <w:szCs w:val="24"/>
              </w:rPr>
            </w:pPr>
          </w:p>
        </w:tc>
        <w:tc>
          <w:tcPr>
            <w:tcW w:w="2212" w:type="dxa"/>
            <w:gridSpan w:val="2"/>
            <w:tcBorders>
              <w:top w:val="single" w:sz="4" w:space="0" w:color="auto"/>
              <w:left w:val="single" w:sz="4" w:space="0" w:color="auto"/>
              <w:bottom w:val="single" w:sz="4" w:space="0" w:color="auto"/>
              <w:right w:val="single" w:sz="4" w:space="0" w:color="auto"/>
            </w:tcBorders>
          </w:tcPr>
          <w:p w14:paraId="1D0E6BF8" w14:textId="77777777" w:rsidR="008B5D62" w:rsidRPr="00BF241C" w:rsidRDefault="008B5D62" w:rsidP="008B5D62">
            <w:pPr>
              <w:spacing w:before="60" w:after="60"/>
              <w:rPr>
                <w:rFonts w:asciiTheme="minorHAnsi" w:hAnsiTheme="minorHAnsi" w:cstheme="majorHAnsi"/>
                <w:szCs w:val="24"/>
              </w:rPr>
            </w:pPr>
          </w:p>
        </w:tc>
        <w:tc>
          <w:tcPr>
            <w:tcW w:w="1134" w:type="dxa"/>
            <w:tcBorders>
              <w:top w:val="single" w:sz="4" w:space="0" w:color="auto"/>
              <w:left w:val="single" w:sz="4" w:space="0" w:color="auto"/>
              <w:bottom w:val="single" w:sz="4" w:space="0" w:color="auto"/>
              <w:right w:val="single" w:sz="4" w:space="0" w:color="auto"/>
            </w:tcBorders>
          </w:tcPr>
          <w:p w14:paraId="4D50D239" w14:textId="77777777" w:rsidR="008B5D62" w:rsidRPr="00BF241C" w:rsidRDefault="008B5D62" w:rsidP="008B5D62">
            <w:pPr>
              <w:spacing w:before="60" w:after="60"/>
              <w:rPr>
                <w:rFonts w:asciiTheme="minorHAnsi" w:hAnsiTheme="minorHAnsi" w:cstheme="majorHAnsi"/>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9DB956"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2"/>
                  <w:enabled/>
                  <w:calcOnExit w:val="0"/>
                  <w:checkBox>
                    <w:sizeAuto/>
                    <w:default w:val="0"/>
                  </w:checkBox>
                </w:ffData>
              </w:fldChar>
            </w:r>
            <w:bookmarkStart w:id="0" w:name="Controllo22"/>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bookmarkEnd w:id="0"/>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DDBEFE9"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3"/>
                  <w:enabled/>
                  <w:calcOnExit w:val="0"/>
                  <w:checkBox>
                    <w:sizeAuto/>
                    <w:default w:val="0"/>
                  </w:checkBox>
                </w:ffData>
              </w:fldChar>
            </w:r>
            <w:bookmarkStart w:id="1" w:name="Controllo23"/>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bookmarkEnd w:id="1"/>
          </w:p>
        </w:tc>
      </w:tr>
      <w:tr w:rsidR="008B5D62" w:rsidRPr="00BF241C" w14:paraId="6368ED5B" w14:textId="77777777" w:rsidTr="00E55BC2">
        <w:tc>
          <w:tcPr>
            <w:tcW w:w="3420" w:type="dxa"/>
            <w:gridSpan w:val="2"/>
            <w:tcBorders>
              <w:top w:val="single" w:sz="4" w:space="0" w:color="auto"/>
              <w:left w:val="single" w:sz="4" w:space="0" w:color="auto"/>
              <w:bottom w:val="single" w:sz="4" w:space="0" w:color="auto"/>
              <w:right w:val="single" w:sz="4" w:space="0" w:color="auto"/>
            </w:tcBorders>
          </w:tcPr>
          <w:p w14:paraId="41F02188" w14:textId="77777777" w:rsidR="008B5D62" w:rsidRPr="00BF241C" w:rsidRDefault="008B5D62" w:rsidP="008B5D62">
            <w:pPr>
              <w:spacing w:before="60" w:after="60"/>
              <w:rPr>
                <w:rFonts w:asciiTheme="minorHAnsi" w:hAnsiTheme="minorHAnsi" w:cstheme="majorHAnsi"/>
                <w:szCs w:val="24"/>
              </w:rPr>
            </w:pPr>
          </w:p>
        </w:tc>
        <w:tc>
          <w:tcPr>
            <w:tcW w:w="2212" w:type="dxa"/>
            <w:gridSpan w:val="2"/>
            <w:tcBorders>
              <w:top w:val="single" w:sz="4" w:space="0" w:color="auto"/>
              <w:left w:val="single" w:sz="4" w:space="0" w:color="auto"/>
              <w:bottom w:val="single" w:sz="4" w:space="0" w:color="auto"/>
              <w:right w:val="single" w:sz="4" w:space="0" w:color="auto"/>
            </w:tcBorders>
          </w:tcPr>
          <w:p w14:paraId="34434822" w14:textId="77777777" w:rsidR="008B5D62" w:rsidRPr="00BF241C" w:rsidRDefault="008B5D62" w:rsidP="008B5D62">
            <w:pPr>
              <w:spacing w:before="60" w:after="60"/>
              <w:rPr>
                <w:rFonts w:asciiTheme="minorHAnsi" w:hAnsiTheme="minorHAnsi" w:cstheme="majorHAnsi"/>
                <w:szCs w:val="24"/>
              </w:rPr>
            </w:pPr>
          </w:p>
        </w:tc>
        <w:tc>
          <w:tcPr>
            <w:tcW w:w="1134" w:type="dxa"/>
            <w:tcBorders>
              <w:top w:val="single" w:sz="4" w:space="0" w:color="auto"/>
              <w:left w:val="single" w:sz="4" w:space="0" w:color="auto"/>
              <w:bottom w:val="single" w:sz="4" w:space="0" w:color="auto"/>
              <w:right w:val="single" w:sz="4" w:space="0" w:color="auto"/>
            </w:tcBorders>
          </w:tcPr>
          <w:p w14:paraId="1432FF25" w14:textId="77777777" w:rsidR="008B5D62" w:rsidRPr="00BF241C" w:rsidRDefault="008B5D62" w:rsidP="008B5D62">
            <w:pPr>
              <w:spacing w:before="60" w:after="60"/>
              <w:rPr>
                <w:rFonts w:asciiTheme="minorHAnsi" w:hAnsiTheme="minorHAnsi" w:cstheme="majorHAnsi"/>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72EA2A"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2"/>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A8DF7D1"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3"/>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r>
      <w:tr w:rsidR="008B5D62" w:rsidRPr="00BF241C" w14:paraId="7F86DEFA" w14:textId="77777777" w:rsidTr="00E55BC2">
        <w:tc>
          <w:tcPr>
            <w:tcW w:w="3420" w:type="dxa"/>
            <w:gridSpan w:val="2"/>
            <w:tcBorders>
              <w:top w:val="single" w:sz="4" w:space="0" w:color="auto"/>
              <w:left w:val="single" w:sz="4" w:space="0" w:color="auto"/>
              <w:bottom w:val="single" w:sz="4" w:space="0" w:color="auto"/>
              <w:right w:val="single" w:sz="4" w:space="0" w:color="auto"/>
            </w:tcBorders>
          </w:tcPr>
          <w:p w14:paraId="4B66B37E" w14:textId="77777777" w:rsidR="008B5D62" w:rsidRPr="00BF241C" w:rsidRDefault="008B5D62" w:rsidP="008B5D62">
            <w:pPr>
              <w:spacing w:before="60" w:after="60"/>
              <w:rPr>
                <w:rFonts w:asciiTheme="minorHAnsi" w:hAnsiTheme="minorHAnsi" w:cstheme="majorHAnsi"/>
                <w:szCs w:val="24"/>
              </w:rPr>
            </w:pPr>
          </w:p>
        </w:tc>
        <w:tc>
          <w:tcPr>
            <w:tcW w:w="2212" w:type="dxa"/>
            <w:gridSpan w:val="2"/>
            <w:tcBorders>
              <w:top w:val="single" w:sz="4" w:space="0" w:color="auto"/>
              <w:left w:val="single" w:sz="4" w:space="0" w:color="auto"/>
              <w:bottom w:val="single" w:sz="4" w:space="0" w:color="auto"/>
              <w:right w:val="single" w:sz="4" w:space="0" w:color="auto"/>
            </w:tcBorders>
          </w:tcPr>
          <w:p w14:paraId="3E00D725" w14:textId="77777777" w:rsidR="008B5D62" w:rsidRPr="00BF241C" w:rsidRDefault="008B5D62" w:rsidP="008B5D62">
            <w:pPr>
              <w:spacing w:before="60" w:after="60"/>
              <w:rPr>
                <w:rFonts w:asciiTheme="minorHAnsi" w:hAnsiTheme="minorHAnsi" w:cstheme="majorHAnsi"/>
                <w:szCs w:val="24"/>
              </w:rPr>
            </w:pPr>
          </w:p>
        </w:tc>
        <w:tc>
          <w:tcPr>
            <w:tcW w:w="1134" w:type="dxa"/>
            <w:tcBorders>
              <w:top w:val="single" w:sz="4" w:space="0" w:color="auto"/>
              <w:left w:val="single" w:sz="4" w:space="0" w:color="auto"/>
              <w:bottom w:val="single" w:sz="4" w:space="0" w:color="auto"/>
              <w:right w:val="single" w:sz="4" w:space="0" w:color="auto"/>
            </w:tcBorders>
          </w:tcPr>
          <w:p w14:paraId="414A6F46" w14:textId="77777777" w:rsidR="008B5D62" w:rsidRPr="00BF241C" w:rsidRDefault="008B5D62" w:rsidP="008B5D62">
            <w:pPr>
              <w:spacing w:before="60" w:after="60"/>
              <w:rPr>
                <w:rFonts w:asciiTheme="minorHAnsi" w:hAnsiTheme="minorHAnsi" w:cstheme="majorHAnsi"/>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9B992F"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2"/>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F508839"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3"/>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r>
      <w:tr w:rsidR="008B5D62" w:rsidRPr="00BF241C" w14:paraId="132ED265" w14:textId="77777777" w:rsidTr="00E55BC2">
        <w:tc>
          <w:tcPr>
            <w:tcW w:w="3420" w:type="dxa"/>
            <w:gridSpan w:val="2"/>
            <w:tcBorders>
              <w:top w:val="single" w:sz="4" w:space="0" w:color="auto"/>
              <w:left w:val="single" w:sz="4" w:space="0" w:color="auto"/>
              <w:bottom w:val="single" w:sz="4" w:space="0" w:color="auto"/>
              <w:right w:val="single" w:sz="4" w:space="0" w:color="auto"/>
            </w:tcBorders>
          </w:tcPr>
          <w:p w14:paraId="742508CA" w14:textId="77777777" w:rsidR="008B5D62" w:rsidRPr="00BF241C" w:rsidRDefault="008B5D62" w:rsidP="008B5D62">
            <w:pPr>
              <w:spacing w:before="60" w:after="60"/>
              <w:rPr>
                <w:rFonts w:asciiTheme="minorHAnsi" w:hAnsiTheme="minorHAnsi" w:cstheme="majorHAnsi"/>
                <w:szCs w:val="24"/>
              </w:rPr>
            </w:pPr>
          </w:p>
        </w:tc>
        <w:tc>
          <w:tcPr>
            <w:tcW w:w="2212" w:type="dxa"/>
            <w:gridSpan w:val="2"/>
            <w:tcBorders>
              <w:top w:val="single" w:sz="4" w:space="0" w:color="auto"/>
              <w:left w:val="single" w:sz="4" w:space="0" w:color="auto"/>
              <w:bottom w:val="single" w:sz="4" w:space="0" w:color="auto"/>
              <w:right w:val="single" w:sz="4" w:space="0" w:color="auto"/>
            </w:tcBorders>
          </w:tcPr>
          <w:p w14:paraId="4BCF23D8" w14:textId="77777777" w:rsidR="008B5D62" w:rsidRPr="00BF241C" w:rsidRDefault="008B5D62" w:rsidP="008B5D62">
            <w:pPr>
              <w:spacing w:before="60" w:after="60"/>
              <w:rPr>
                <w:rFonts w:asciiTheme="minorHAnsi" w:hAnsiTheme="minorHAnsi" w:cstheme="majorHAnsi"/>
                <w:szCs w:val="24"/>
              </w:rPr>
            </w:pPr>
          </w:p>
        </w:tc>
        <w:tc>
          <w:tcPr>
            <w:tcW w:w="1134" w:type="dxa"/>
            <w:tcBorders>
              <w:top w:val="single" w:sz="4" w:space="0" w:color="auto"/>
              <w:left w:val="single" w:sz="4" w:space="0" w:color="auto"/>
              <w:bottom w:val="single" w:sz="4" w:space="0" w:color="auto"/>
              <w:right w:val="single" w:sz="4" w:space="0" w:color="auto"/>
            </w:tcBorders>
          </w:tcPr>
          <w:p w14:paraId="649EF60D" w14:textId="77777777" w:rsidR="008B5D62" w:rsidRPr="00BF241C" w:rsidRDefault="008B5D62" w:rsidP="008B5D62">
            <w:pPr>
              <w:spacing w:before="60" w:after="60"/>
              <w:rPr>
                <w:rFonts w:asciiTheme="minorHAnsi" w:hAnsiTheme="minorHAnsi" w:cstheme="majorHAnsi"/>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522FBB"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2"/>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8FDFF11"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3"/>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r>
      <w:tr w:rsidR="008B5D62" w:rsidRPr="00BF241C" w14:paraId="23BAF90A" w14:textId="77777777" w:rsidTr="00E55BC2">
        <w:tc>
          <w:tcPr>
            <w:tcW w:w="3420" w:type="dxa"/>
            <w:gridSpan w:val="2"/>
            <w:tcBorders>
              <w:top w:val="single" w:sz="4" w:space="0" w:color="auto"/>
              <w:left w:val="single" w:sz="4" w:space="0" w:color="auto"/>
              <w:bottom w:val="single" w:sz="4" w:space="0" w:color="auto"/>
              <w:right w:val="single" w:sz="4" w:space="0" w:color="auto"/>
            </w:tcBorders>
          </w:tcPr>
          <w:p w14:paraId="064A2E68" w14:textId="77777777" w:rsidR="008B5D62" w:rsidRPr="00BF241C" w:rsidRDefault="008B5D62" w:rsidP="008B5D62">
            <w:pPr>
              <w:spacing w:before="60" w:after="60"/>
              <w:rPr>
                <w:rFonts w:asciiTheme="minorHAnsi" w:hAnsiTheme="minorHAnsi" w:cstheme="majorHAnsi"/>
                <w:szCs w:val="24"/>
              </w:rPr>
            </w:pPr>
          </w:p>
        </w:tc>
        <w:tc>
          <w:tcPr>
            <w:tcW w:w="2212" w:type="dxa"/>
            <w:gridSpan w:val="2"/>
            <w:tcBorders>
              <w:top w:val="single" w:sz="4" w:space="0" w:color="auto"/>
              <w:left w:val="single" w:sz="4" w:space="0" w:color="auto"/>
              <w:bottom w:val="single" w:sz="4" w:space="0" w:color="auto"/>
              <w:right w:val="single" w:sz="4" w:space="0" w:color="auto"/>
            </w:tcBorders>
          </w:tcPr>
          <w:p w14:paraId="66E30AB8" w14:textId="77777777" w:rsidR="008B5D62" w:rsidRPr="00BF241C" w:rsidRDefault="008B5D62" w:rsidP="008B5D62">
            <w:pPr>
              <w:spacing w:before="60" w:after="60"/>
              <w:rPr>
                <w:rFonts w:asciiTheme="minorHAnsi" w:hAnsiTheme="minorHAnsi" w:cstheme="majorHAnsi"/>
                <w:szCs w:val="24"/>
              </w:rPr>
            </w:pPr>
          </w:p>
        </w:tc>
        <w:tc>
          <w:tcPr>
            <w:tcW w:w="1134" w:type="dxa"/>
            <w:tcBorders>
              <w:top w:val="single" w:sz="4" w:space="0" w:color="auto"/>
              <w:left w:val="single" w:sz="4" w:space="0" w:color="auto"/>
              <w:bottom w:val="single" w:sz="4" w:space="0" w:color="auto"/>
              <w:right w:val="single" w:sz="4" w:space="0" w:color="auto"/>
            </w:tcBorders>
          </w:tcPr>
          <w:p w14:paraId="2F1F24DD" w14:textId="77777777" w:rsidR="008B5D62" w:rsidRPr="00BF241C" w:rsidRDefault="008B5D62" w:rsidP="008B5D62">
            <w:pPr>
              <w:spacing w:before="60" w:after="60"/>
              <w:rPr>
                <w:rFonts w:asciiTheme="minorHAnsi" w:hAnsiTheme="minorHAnsi" w:cstheme="majorHAnsi"/>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D5FAF7"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2"/>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409B6EA"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3"/>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r>
      <w:tr w:rsidR="008B5D62" w:rsidRPr="00BF241C" w14:paraId="21303EBD" w14:textId="77777777" w:rsidTr="00E55BC2">
        <w:tc>
          <w:tcPr>
            <w:tcW w:w="3420" w:type="dxa"/>
            <w:gridSpan w:val="2"/>
            <w:tcBorders>
              <w:top w:val="single" w:sz="4" w:space="0" w:color="auto"/>
              <w:left w:val="single" w:sz="4" w:space="0" w:color="auto"/>
              <w:bottom w:val="single" w:sz="4" w:space="0" w:color="auto"/>
              <w:right w:val="single" w:sz="4" w:space="0" w:color="auto"/>
            </w:tcBorders>
          </w:tcPr>
          <w:p w14:paraId="56F0B9CA" w14:textId="77777777" w:rsidR="008B5D62" w:rsidRPr="00BF241C" w:rsidRDefault="008B5D62" w:rsidP="008B5D62">
            <w:pPr>
              <w:spacing w:before="60" w:after="60"/>
              <w:rPr>
                <w:rFonts w:asciiTheme="minorHAnsi" w:hAnsiTheme="minorHAnsi" w:cstheme="majorHAnsi"/>
                <w:szCs w:val="24"/>
              </w:rPr>
            </w:pPr>
          </w:p>
        </w:tc>
        <w:tc>
          <w:tcPr>
            <w:tcW w:w="2212" w:type="dxa"/>
            <w:gridSpan w:val="2"/>
            <w:tcBorders>
              <w:top w:val="single" w:sz="4" w:space="0" w:color="auto"/>
              <w:left w:val="single" w:sz="4" w:space="0" w:color="auto"/>
              <w:bottom w:val="single" w:sz="4" w:space="0" w:color="auto"/>
              <w:right w:val="single" w:sz="4" w:space="0" w:color="auto"/>
            </w:tcBorders>
          </w:tcPr>
          <w:p w14:paraId="6C146D52" w14:textId="77777777" w:rsidR="008B5D62" w:rsidRPr="00BF241C" w:rsidRDefault="008B5D62" w:rsidP="008B5D62">
            <w:pPr>
              <w:spacing w:before="60" w:after="60"/>
              <w:rPr>
                <w:rFonts w:asciiTheme="minorHAnsi" w:hAnsiTheme="minorHAnsi" w:cstheme="majorHAnsi"/>
                <w:szCs w:val="24"/>
              </w:rPr>
            </w:pPr>
          </w:p>
        </w:tc>
        <w:tc>
          <w:tcPr>
            <w:tcW w:w="1134" w:type="dxa"/>
            <w:tcBorders>
              <w:top w:val="single" w:sz="4" w:space="0" w:color="auto"/>
              <w:left w:val="single" w:sz="4" w:space="0" w:color="auto"/>
              <w:bottom w:val="single" w:sz="4" w:space="0" w:color="auto"/>
              <w:right w:val="single" w:sz="4" w:space="0" w:color="auto"/>
            </w:tcBorders>
          </w:tcPr>
          <w:p w14:paraId="66B2D50D" w14:textId="77777777" w:rsidR="008B5D62" w:rsidRPr="00BF241C" w:rsidRDefault="008B5D62" w:rsidP="008B5D62">
            <w:pPr>
              <w:spacing w:before="60" w:after="60"/>
              <w:rPr>
                <w:rFonts w:asciiTheme="minorHAnsi" w:hAnsiTheme="minorHAnsi" w:cstheme="majorHAnsi"/>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A45412"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2"/>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C3A3C83" w14:textId="77777777" w:rsidR="008B5D62" w:rsidRPr="00BF241C" w:rsidRDefault="008B5D62" w:rsidP="008B5D62">
            <w:pPr>
              <w:spacing w:before="60" w:after="60"/>
              <w:jc w:val="center"/>
              <w:rPr>
                <w:rFonts w:asciiTheme="minorHAnsi" w:hAnsiTheme="minorHAnsi" w:cstheme="majorHAnsi"/>
                <w:szCs w:val="24"/>
              </w:rPr>
            </w:pPr>
            <w:r w:rsidRPr="00BF241C">
              <w:rPr>
                <w:rFonts w:asciiTheme="minorHAnsi" w:hAnsiTheme="minorHAnsi" w:cstheme="majorHAnsi"/>
                <w:szCs w:val="24"/>
              </w:rPr>
              <w:fldChar w:fldCharType="begin">
                <w:ffData>
                  <w:name w:val="Controllo23"/>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r>
    </w:tbl>
    <w:p w14:paraId="71F1A216" w14:textId="77777777" w:rsidR="008B5D62" w:rsidRPr="00423673" w:rsidRDefault="008B5D62" w:rsidP="008B5D62">
      <w:pPr>
        <w:widowControl w:val="0"/>
        <w:rPr>
          <w:rFonts w:asciiTheme="minorHAnsi" w:hAnsiTheme="minorHAnsi" w:cstheme="majorHAnsi"/>
          <w:b/>
          <w:szCs w:val="24"/>
        </w:rPr>
      </w:pPr>
    </w:p>
    <w:p w14:paraId="23D348B9" w14:textId="37EFB155" w:rsidR="001300CA" w:rsidRPr="00102101" w:rsidRDefault="00656A53" w:rsidP="001300CA">
      <w:pPr>
        <w:numPr>
          <w:ilvl w:val="0"/>
          <w:numId w:val="9"/>
        </w:numPr>
        <w:suppressLineNumbers w:val="0"/>
        <w:spacing w:after="240"/>
        <w:rPr>
          <w:rFonts w:asciiTheme="minorHAnsi" w:hAnsiTheme="minorHAnsi" w:cstheme="majorHAnsi"/>
          <w:bCs/>
          <w:szCs w:val="24"/>
        </w:rPr>
      </w:pPr>
      <w:proofErr w:type="gramStart"/>
      <w:r w:rsidRPr="008B5D62">
        <w:rPr>
          <w:rFonts w:asciiTheme="minorHAnsi" w:hAnsiTheme="minorHAnsi" w:cstheme="majorHAnsi"/>
          <w:szCs w:val="24"/>
        </w:rPr>
        <w:t>che</w:t>
      </w:r>
      <w:proofErr w:type="gramEnd"/>
      <w:r w:rsidRPr="008B5D62">
        <w:rPr>
          <w:rFonts w:asciiTheme="minorHAnsi" w:hAnsiTheme="minorHAnsi" w:cstheme="majorHAnsi"/>
          <w:szCs w:val="24"/>
        </w:rPr>
        <w:t xml:space="preserve"> </w:t>
      </w:r>
      <w:r>
        <w:rPr>
          <w:rFonts w:asciiTheme="minorHAnsi" w:hAnsiTheme="minorHAnsi" w:cstheme="majorHAnsi"/>
          <w:szCs w:val="24"/>
        </w:rPr>
        <w:t xml:space="preserve">l’operatore economico </w:t>
      </w:r>
      <w:r w:rsidR="001300CA" w:rsidRPr="00102101">
        <w:rPr>
          <w:rFonts w:asciiTheme="minorHAnsi" w:hAnsiTheme="minorHAnsi" w:cstheme="majorHAnsi"/>
          <w:bCs/>
          <w:szCs w:val="24"/>
        </w:rPr>
        <w:t>nel Registro delle Imprese con l’indicazione nell’attività svolta di “Intermediazione monetaria di istituti monetari diverse dalle Banche centrali” (codice ATECO 64.19.10</w:t>
      </w:r>
      <w:proofErr w:type="gramStart"/>
      <w:r w:rsidR="001300CA" w:rsidRPr="00102101">
        <w:rPr>
          <w:rFonts w:asciiTheme="minorHAnsi" w:hAnsiTheme="minorHAnsi" w:cstheme="majorHAnsi"/>
          <w:bCs/>
          <w:szCs w:val="24"/>
        </w:rPr>
        <w:t>)</w:t>
      </w:r>
      <w:proofErr w:type="gramEnd"/>
      <w:r w:rsidR="001300CA" w:rsidRPr="00102101">
        <w:rPr>
          <w:rFonts w:asciiTheme="minorHAnsi" w:hAnsiTheme="minorHAnsi" w:cstheme="majorHAnsi"/>
          <w:bCs/>
          <w:szCs w:val="24"/>
        </w:rPr>
        <w:t xml:space="preserve"> o dicitura equivalente</w:t>
      </w:r>
      <w:r w:rsidR="001300CA">
        <w:rPr>
          <w:rFonts w:asciiTheme="minorHAnsi" w:hAnsiTheme="minorHAnsi" w:cstheme="majorHAnsi"/>
          <w:bCs/>
          <w:szCs w:val="24"/>
        </w:rPr>
        <w:t>;</w:t>
      </w:r>
      <w:r w:rsidR="001300CA" w:rsidRPr="00102101">
        <w:rPr>
          <w:rFonts w:asciiTheme="minorHAnsi" w:hAnsiTheme="minorHAnsi" w:cstheme="majorHAnsi"/>
          <w:bCs/>
          <w:szCs w:val="24"/>
        </w:rPr>
        <w:t xml:space="preserve"> </w:t>
      </w:r>
    </w:p>
    <w:p w14:paraId="7B999AAC" w14:textId="63C5DAD6" w:rsidR="001300CA" w:rsidRPr="00423673" w:rsidRDefault="00656A53" w:rsidP="001300CA">
      <w:pPr>
        <w:numPr>
          <w:ilvl w:val="0"/>
          <w:numId w:val="9"/>
        </w:numPr>
        <w:suppressLineNumbers w:val="0"/>
        <w:spacing w:after="240"/>
        <w:rPr>
          <w:rFonts w:asciiTheme="minorHAnsi" w:hAnsiTheme="minorHAnsi" w:cstheme="majorHAnsi"/>
          <w:bCs/>
          <w:szCs w:val="24"/>
        </w:rPr>
      </w:pPr>
      <w:proofErr w:type="gramStart"/>
      <w:r w:rsidRPr="008B5D62">
        <w:rPr>
          <w:rFonts w:asciiTheme="minorHAnsi" w:hAnsiTheme="minorHAnsi" w:cstheme="majorHAnsi"/>
          <w:szCs w:val="24"/>
        </w:rPr>
        <w:t>che</w:t>
      </w:r>
      <w:proofErr w:type="gramEnd"/>
      <w:r w:rsidRPr="008B5D62">
        <w:rPr>
          <w:rFonts w:asciiTheme="minorHAnsi" w:hAnsiTheme="minorHAnsi" w:cstheme="majorHAnsi"/>
          <w:szCs w:val="24"/>
        </w:rPr>
        <w:t xml:space="preserve"> </w:t>
      </w:r>
      <w:r>
        <w:rPr>
          <w:rFonts w:asciiTheme="minorHAnsi" w:hAnsiTheme="minorHAnsi" w:cstheme="majorHAnsi"/>
          <w:szCs w:val="24"/>
        </w:rPr>
        <w:t xml:space="preserve">l’operatore economico </w:t>
      </w:r>
      <w:r>
        <w:rPr>
          <w:rFonts w:asciiTheme="minorHAnsi" w:hAnsiTheme="minorHAnsi" w:cstheme="majorHAnsi"/>
          <w:szCs w:val="24"/>
        </w:rPr>
        <w:t xml:space="preserve">è </w:t>
      </w:r>
      <w:r w:rsidR="001300CA" w:rsidRPr="00423673">
        <w:rPr>
          <w:rFonts w:asciiTheme="minorHAnsi" w:hAnsiTheme="minorHAnsi" w:cstheme="majorHAnsi"/>
          <w:bCs/>
          <w:szCs w:val="24"/>
        </w:rPr>
        <w:t xml:space="preserve">autorizzato a svolgere l’attività di cui all’art. 10 del </w:t>
      </w:r>
      <w:proofErr w:type="spellStart"/>
      <w:r w:rsidR="001300CA" w:rsidRPr="00423673">
        <w:rPr>
          <w:rFonts w:asciiTheme="minorHAnsi" w:hAnsiTheme="minorHAnsi" w:cstheme="majorHAnsi"/>
          <w:bCs/>
          <w:szCs w:val="24"/>
        </w:rPr>
        <w:t>D.Lgs.</w:t>
      </w:r>
      <w:proofErr w:type="spellEnd"/>
      <w:r>
        <w:rPr>
          <w:rFonts w:asciiTheme="minorHAnsi" w:hAnsiTheme="minorHAnsi" w:cstheme="majorHAnsi"/>
          <w:bCs/>
          <w:szCs w:val="24"/>
        </w:rPr>
        <w:t xml:space="preserve"> </w:t>
      </w:r>
      <w:r w:rsidR="001300CA" w:rsidRPr="00423673">
        <w:rPr>
          <w:rFonts w:asciiTheme="minorHAnsi" w:hAnsiTheme="minorHAnsi" w:cstheme="majorHAnsi"/>
          <w:bCs/>
          <w:szCs w:val="24"/>
        </w:rPr>
        <w:t>1</w:t>
      </w:r>
      <w:r>
        <w:rPr>
          <w:rFonts w:asciiTheme="minorHAnsi" w:hAnsiTheme="minorHAnsi" w:cstheme="majorHAnsi"/>
          <w:bCs/>
          <w:szCs w:val="24"/>
        </w:rPr>
        <w:t xml:space="preserve"> settembre </w:t>
      </w:r>
      <w:r w:rsidR="001300CA" w:rsidRPr="00423673">
        <w:rPr>
          <w:rFonts w:asciiTheme="minorHAnsi" w:hAnsiTheme="minorHAnsi" w:cstheme="majorHAnsi"/>
          <w:bCs/>
          <w:szCs w:val="24"/>
        </w:rPr>
        <w:t>1993, n. 385;</w:t>
      </w:r>
    </w:p>
    <w:p w14:paraId="701916A3" w14:textId="77777777" w:rsidR="008B5D62" w:rsidRPr="008B5D62" w:rsidRDefault="008B5D62" w:rsidP="008B5D62">
      <w:pPr>
        <w:pStyle w:val="Paragrafoelenco"/>
        <w:numPr>
          <w:ilvl w:val="0"/>
          <w:numId w:val="9"/>
        </w:numPr>
        <w:spacing w:after="120"/>
        <w:jc w:val="both"/>
        <w:rPr>
          <w:rFonts w:asciiTheme="minorHAnsi" w:hAnsiTheme="minorHAnsi" w:cstheme="majorHAnsi"/>
          <w:sz w:val="24"/>
          <w:szCs w:val="24"/>
        </w:rPr>
      </w:pPr>
      <w:r w:rsidRPr="008B5D62">
        <w:rPr>
          <w:rFonts w:asciiTheme="minorHAnsi" w:hAnsiTheme="minorHAnsi" w:cstheme="majorHAnsi"/>
          <w:sz w:val="24"/>
          <w:szCs w:val="24"/>
        </w:rPr>
        <w:t xml:space="preserve">ai sensi dell’articolo </w:t>
      </w:r>
      <w:proofErr w:type="gramStart"/>
      <w:r w:rsidRPr="008B5D62">
        <w:rPr>
          <w:rFonts w:asciiTheme="minorHAnsi" w:hAnsiTheme="minorHAnsi" w:cstheme="majorHAnsi"/>
          <w:sz w:val="24"/>
          <w:szCs w:val="24"/>
        </w:rPr>
        <w:t>94</w:t>
      </w:r>
      <w:proofErr w:type="gramEnd"/>
      <w:r w:rsidRPr="008B5D62">
        <w:rPr>
          <w:rFonts w:asciiTheme="minorHAnsi" w:hAnsiTheme="minorHAnsi" w:cstheme="majorHAnsi"/>
          <w:sz w:val="24"/>
          <w:szCs w:val="24"/>
        </w:rPr>
        <w:t xml:space="preserve"> del </w:t>
      </w:r>
      <w:proofErr w:type="spellStart"/>
      <w:r w:rsidRPr="008B5D62">
        <w:rPr>
          <w:rFonts w:asciiTheme="minorHAnsi" w:hAnsiTheme="minorHAnsi" w:cstheme="majorHAnsi"/>
          <w:sz w:val="24"/>
          <w:szCs w:val="24"/>
        </w:rPr>
        <w:t>D.lgs</w:t>
      </w:r>
      <w:proofErr w:type="spellEnd"/>
      <w:r w:rsidRPr="008B5D62">
        <w:rPr>
          <w:rFonts w:asciiTheme="minorHAnsi" w:hAnsiTheme="minorHAnsi" w:cstheme="majorHAnsi"/>
          <w:sz w:val="24"/>
          <w:szCs w:val="24"/>
        </w:rPr>
        <w:t xml:space="preserve"> 36/2023, l’inesistenza delle cause di esclusione dalla partecipazione alle procedure di affidamento degli appalti pubblici e, in particolare:</w:t>
      </w:r>
    </w:p>
    <w:p w14:paraId="0D866F51" w14:textId="77777777" w:rsidR="008B5D62" w:rsidRPr="00BF241C" w:rsidRDefault="008B5D62" w:rsidP="008B5D62">
      <w:pPr>
        <w:spacing w:after="120"/>
        <w:ind w:left="568" w:hanging="284"/>
        <w:rPr>
          <w:rFonts w:asciiTheme="minorHAnsi" w:hAnsiTheme="minorHAnsi" w:cstheme="majorHAnsi"/>
          <w:szCs w:val="24"/>
        </w:rPr>
      </w:pPr>
      <w:r w:rsidRPr="00BF241C">
        <w:rPr>
          <w:rFonts w:asciiTheme="minorHAnsi" w:hAnsiTheme="minorHAnsi" w:cstheme="majorHAnsi"/>
          <w:szCs w:val="24"/>
        </w:rPr>
        <w:t>a)</w:t>
      </w:r>
      <w:r w:rsidRPr="00BF241C">
        <w:rPr>
          <w:rFonts w:asciiTheme="minorHAnsi" w:hAnsiTheme="minorHAnsi" w:cstheme="majorHAnsi"/>
          <w:szCs w:val="24"/>
        </w:rPr>
        <w:tab/>
      </w:r>
      <w:proofErr w:type="gramStart"/>
      <w:r w:rsidRPr="00BF241C">
        <w:rPr>
          <w:rFonts w:asciiTheme="minorHAnsi" w:hAnsiTheme="minorHAnsi" w:cstheme="majorHAnsi"/>
          <w:szCs w:val="24"/>
        </w:rPr>
        <w:t>d</w:t>
      </w:r>
      <w:proofErr w:type="gramEnd"/>
      <w:r w:rsidRPr="00BF241C">
        <w:rPr>
          <w:rFonts w:asciiTheme="minorHAnsi" w:hAnsiTheme="minorHAnsi" w:cstheme="majorHAnsi"/>
          <w:szCs w:val="24"/>
        </w:rPr>
        <w:t>i non trovarsi in stato di fallimento, di liquidazione, di amministrazione controllata, di concordato preventivo o in qualsiasi altra situazione equivalente; che non è in corso alcun procedimento per la dichiarazione di una</w:t>
      </w:r>
      <w:bookmarkStart w:id="2" w:name="_GoBack"/>
      <w:bookmarkEnd w:id="2"/>
      <w:r w:rsidRPr="00BF241C">
        <w:rPr>
          <w:rFonts w:asciiTheme="minorHAnsi" w:hAnsiTheme="minorHAnsi" w:cstheme="majorHAnsi"/>
          <w:szCs w:val="24"/>
        </w:rPr>
        <w:t xml:space="preserve"> di tali situazioni;</w:t>
      </w:r>
    </w:p>
    <w:p w14:paraId="796932E4" w14:textId="6B87F0ED" w:rsidR="008B5D62" w:rsidRPr="00BF241C" w:rsidRDefault="008B5D62" w:rsidP="008B5D62">
      <w:pPr>
        <w:tabs>
          <w:tab w:val="left" w:pos="708"/>
          <w:tab w:val="right" w:pos="9298"/>
        </w:tabs>
        <w:ind w:left="567" w:hanging="284"/>
        <w:rPr>
          <w:rFonts w:asciiTheme="minorHAnsi" w:hAnsiTheme="minorHAnsi" w:cstheme="majorHAnsi"/>
          <w:szCs w:val="24"/>
        </w:rPr>
      </w:pPr>
      <w:r w:rsidRPr="00BF241C">
        <w:rPr>
          <w:rFonts w:asciiTheme="minorHAnsi" w:hAnsiTheme="minorHAnsi" w:cstheme="majorHAnsi"/>
          <w:szCs w:val="24"/>
        </w:rPr>
        <w:lastRenderedPageBreak/>
        <w:t>b)</w:t>
      </w:r>
      <w:r w:rsidRPr="00BF241C">
        <w:rPr>
          <w:rFonts w:asciiTheme="minorHAnsi" w:hAnsiTheme="minorHAnsi" w:cstheme="majorHAnsi"/>
          <w:szCs w:val="24"/>
        </w:rPr>
        <w:tab/>
      </w: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he :</w:t>
      </w:r>
    </w:p>
    <w:tbl>
      <w:tblPr>
        <w:tblW w:w="8789" w:type="dxa"/>
        <w:tblInd w:w="567" w:type="dxa"/>
        <w:tblLayout w:type="fixed"/>
        <w:tblCellMar>
          <w:left w:w="70" w:type="dxa"/>
          <w:right w:w="70" w:type="dxa"/>
        </w:tblCellMar>
        <w:tblLook w:val="0000" w:firstRow="0" w:lastRow="0" w:firstColumn="0" w:lastColumn="0" w:noHBand="0" w:noVBand="0"/>
      </w:tblPr>
      <w:tblGrid>
        <w:gridCol w:w="513"/>
        <w:gridCol w:w="360"/>
        <w:gridCol w:w="7916"/>
      </w:tblGrid>
      <w:tr w:rsidR="008B5D62" w:rsidRPr="00BF241C" w14:paraId="4727DD2F" w14:textId="77777777" w:rsidTr="008B5D62">
        <w:trPr>
          <w:cantSplit/>
          <w:trHeight w:val="557"/>
        </w:trPr>
        <w:tc>
          <w:tcPr>
            <w:tcW w:w="513" w:type="dxa"/>
            <w:tcMar>
              <w:left w:w="0" w:type="dxa"/>
              <w:right w:w="0" w:type="dxa"/>
            </w:tcMar>
          </w:tcPr>
          <w:p w14:paraId="53D24512" w14:textId="77777777" w:rsidR="008B5D62" w:rsidRPr="00BF241C" w:rsidRDefault="008B5D62" w:rsidP="008B5D62">
            <w:pPr>
              <w:spacing w:before="20" w:after="20"/>
              <w:rPr>
                <w:rFonts w:asciiTheme="minorHAnsi" w:hAnsiTheme="minorHAnsi" w:cstheme="majorHAnsi"/>
                <w:szCs w:val="24"/>
              </w:rPr>
            </w:pPr>
            <w:proofErr w:type="gramStart"/>
            <w:r w:rsidRPr="00BF241C">
              <w:rPr>
                <w:rFonts w:asciiTheme="minorHAnsi" w:hAnsiTheme="minorHAnsi" w:cstheme="majorHAnsi"/>
                <w:szCs w:val="24"/>
              </w:rPr>
              <w:t>b.</w:t>
            </w:r>
            <w:proofErr w:type="gramEnd"/>
            <w:r w:rsidRPr="00BF241C">
              <w:rPr>
                <w:rFonts w:asciiTheme="minorHAnsi" w:hAnsiTheme="minorHAnsi" w:cstheme="majorHAnsi"/>
                <w:szCs w:val="24"/>
              </w:rPr>
              <w:t>1)</w:t>
            </w:r>
          </w:p>
        </w:tc>
        <w:tc>
          <w:tcPr>
            <w:tcW w:w="8276" w:type="dxa"/>
            <w:gridSpan w:val="2"/>
            <w:tcBorders>
              <w:left w:val="nil"/>
            </w:tcBorders>
            <w:vAlign w:val="center"/>
          </w:tcPr>
          <w:p w14:paraId="44B0A146" w14:textId="77777777" w:rsidR="008B5D62" w:rsidRPr="00BF241C" w:rsidRDefault="008B5D62" w:rsidP="008B5D62">
            <w:pPr>
              <w:spacing w:before="20" w:after="20"/>
              <w:ind w:right="-70"/>
              <w:rPr>
                <w:rFonts w:asciiTheme="minorHAnsi" w:hAnsiTheme="minorHAnsi" w:cstheme="majorHAnsi"/>
                <w:szCs w:val="24"/>
              </w:rPr>
            </w:pPr>
            <w:proofErr w:type="gramStart"/>
            <w:r w:rsidRPr="00BF241C">
              <w:rPr>
                <w:rFonts w:asciiTheme="minorHAnsi" w:hAnsiTheme="minorHAnsi" w:cstheme="majorHAnsi"/>
                <w:szCs w:val="24"/>
              </w:rPr>
              <w:t>nei</w:t>
            </w:r>
            <w:proofErr w:type="gramEnd"/>
            <w:r w:rsidRPr="00BF241C">
              <w:rPr>
                <w:rFonts w:asciiTheme="minorHAnsi" w:hAnsiTheme="minorHAnsi" w:cstheme="majorHAnsi"/>
                <w:szCs w:val="24"/>
              </w:rPr>
              <w:t xml:space="preserve"> propri confronti non è pendente alcun procedimento per l’applicazione di una delle misure di prevenzione di cui all’articolo 3 della legge n. 1423 del 1956 e non ricorre alcuna delle cause ostative previste dall’articolo 10 della legge n. 575 del 1965;</w:t>
            </w:r>
          </w:p>
        </w:tc>
      </w:tr>
      <w:tr w:rsidR="008B5D62" w:rsidRPr="00BF241C" w14:paraId="11229115" w14:textId="77777777" w:rsidTr="008B5D62">
        <w:trPr>
          <w:cantSplit/>
        </w:trPr>
        <w:tc>
          <w:tcPr>
            <w:tcW w:w="513" w:type="dxa"/>
            <w:tcMar>
              <w:left w:w="0" w:type="dxa"/>
              <w:right w:w="0" w:type="dxa"/>
            </w:tcMar>
          </w:tcPr>
          <w:p w14:paraId="5F5D3D59" w14:textId="77777777" w:rsidR="008B5D62" w:rsidRPr="00BF241C" w:rsidRDefault="008B5D62" w:rsidP="00FB1FA1">
            <w:pPr>
              <w:spacing w:before="20" w:after="20"/>
              <w:rPr>
                <w:rFonts w:asciiTheme="minorHAnsi" w:hAnsiTheme="minorHAnsi" w:cstheme="majorHAnsi"/>
                <w:szCs w:val="24"/>
              </w:rPr>
            </w:pPr>
            <w:proofErr w:type="gramStart"/>
            <w:r w:rsidRPr="00BF241C">
              <w:rPr>
                <w:rFonts w:asciiTheme="minorHAnsi" w:hAnsiTheme="minorHAnsi" w:cstheme="majorHAnsi"/>
                <w:szCs w:val="24"/>
              </w:rPr>
              <w:t>b.</w:t>
            </w:r>
            <w:proofErr w:type="gramEnd"/>
            <w:r w:rsidRPr="00BF241C">
              <w:rPr>
                <w:rFonts w:asciiTheme="minorHAnsi" w:hAnsiTheme="minorHAnsi" w:cstheme="majorHAnsi"/>
                <w:szCs w:val="24"/>
              </w:rPr>
              <w:t>2)</w:t>
            </w:r>
          </w:p>
        </w:tc>
        <w:tc>
          <w:tcPr>
            <w:tcW w:w="8276" w:type="dxa"/>
            <w:gridSpan w:val="2"/>
            <w:tcBorders>
              <w:left w:val="nil"/>
            </w:tcBorders>
          </w:tcPr>
          <w:p w14:paraId="1707610B" w14:textId="77777777" w:rsidR="008B5D62" w:rsidRPr="00BF241C" w:rsidRDefault="008B5D62" w:rsidP="00FB1FA1">
            <w:pPr>
              <w:spacing w:before="20" w:after="20"/>
              <w:rPr>
                <w:rFonts w:asciiTheme="minorHAnsi" w:hAnsiTheme="minorHAnsi" w:cstheme="majorHAnsi"/>
                <w:szCs w:val="24"/>
              </w:rPr>
            </w:pPr>
            <w:r w:rsidRPr="00BF241C">
              <w:rPr>
                <w:rFonts w:asciiTheme="minorHAnsi" w:hAnsiTheme="minorHAnsi" w:cstheme="majorHAnsi"/>
                <w:szCs w:val="24"/>
              </w:rPr>
              <w:t>nei confronti di tutti gli altri soggetti elencati al precedente numero 1</w:t>
            </w:r>
            <w:proofErr w:type="gramStart"/>
            <w:r w:rsidRPr="00BF241C">
              <w:rPr>
                <w:rFonts w:asciiTheme="minorHAnsi" w:hAnsiTheme="minorHAnsi" w:cstheme="majorHAnsi"/>
                <w:szCs w:val="24"/>
              </w:rPr>
              <w:t>)</w:t>
            </w:r>
            <w:proofErr w:type="gramEnd"/>
            <w:r w:rsidRPr="00BF241C">
              <w:rPr>
                <w:rFonts w:asciiTheme="minorHAnsi" w:hAnsiTheme="minorHAnsi" w:cstheme="majorHAnsi"/>
                <w:szCs w:val="24"/>
              </w:rPr>
              <w:t xml:space="preserve"> della presente dichiarazione:</w:t>
            </w:r>
          </w:p>
        </w:tc>
      </w:tr>
      <w:tr w:rsidR="008B5D62" w:rsidRPr="00BF241C" w14:paraId="0E8223DD" w14:textId="77777777" w:rsidTr="008B5D62">
        <w:trPr>
          <w:cantSplit/>
          <w:trHeight w:val="557"/>
        </w:trPr>
        <w:tc>
          <w:tcPr>
            <w:tcW w:w="513" w:type="dxa"/>
            <w:tcMar>
              <w:left w:w="0" w:type="dxa"/>
              <w:right w:w="0" w:type="dxa"/>
            </w:tcMar>
          </w:tcPr>
          <w:p w14:paraId="76247AF0" w14:textId="77777777" w:rsidR="008B5D62" w:rsidRPr="00BF241C" w:rsidRDefault="008B5D62" w:rsidP="00FB1FA1">
            <w:pPr>
              <w:spacing w:before="20" w:after="20"/>
              <w:jc w:val="right"/>
              <w:rPr>
                <w:rFonts w:asciiTheme="minorHAnsi" w:hAnsiTheme="minorHAnsi" w:cstheme="majorHAnsi"/>
                <w:szCs w:val="24"/>
              </w:rPr>
            </w:pPr>
            <w:r w:rsidRPr="00BF241C">
              <w:rPr>
                <w:rFonts w:asciiTheme="minorHAnsi" w:hAnsiTheme="minorHAnsi" w:cstheme="majorHAnsi"/>
                <w:szCs w:val="24"/>
                <w:vertAlign w:val="superscript"/>
              </w:rPr>
              <w:t>(</w:t>
            </w:r>
            <w:r w:rsidRPr="00BF241C">
              <w:rPr>
                <w:rFonts w:asciiTheme="minorHAnsi" w:hAnsiTheme="minorHAnsi" w:cstheme="majorHAnsi"/>
                <w:szCs w:val="24"/>
                <w:vertAlign w:val="superscript"/>
              </w:rPr>
              <w:endnoteReference w:id="2"/>
            </w:r>
            <w:r w:rsidRPr="00BF241C">
              <w:rPr>
                <w:rFonts w:asciiTheme="minorHAnsi" w:hAnsiTheme="minorHAnsi" w:cstheme="majorHAnsi"/>
                <w:szCs w:val="24"/>
                <w:vertAlign w:val="superscript"/>
              </w:rPr>
              <w:t>)</w:t>
            </w:r>
          </w:p>
        </w:tc>
        <w:tc>
          <w:tcPr>
            <w:tcW w:w="360" w:type="dxa"/>
            <w:tcBorders>
              <w:left w:val="nil"/>
            </w:tcBorders>
            <w:shd w:val="clear" w:color="auto" w:fill="auto"/>
          </w:tcPr>
          <w:p w14:paraId="708D3EBF"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916" w:type="dxa"/>
            <w:tcBorders>
              <w:left w:val="nil"/>
            </w:tcBorders>
            <w:shd w:val="clear" w:color="auto" w:fill="auto"/>
            <w:vAlign w:val="center"/>
          </w:tcPr>
          <w:p w14:paraId="75AD2570"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della cui situazione giuridica dichiara di essere a conoscenza ai sensi dell’articolo </w:t>
            </w:r>
            <w:proofErr w:type="gramStart"/>
            <w:r w:rsidRPr="00BF241C">
              <w:rPr>
                <w:rFonts w:asciiTheme="minorHAnsi" w:hAnsiTheme="minorHAnsi" w:cstheme="majorHAnsi"/>
                <w:szCs w:val="24"/>
              </w:rPr>
              <w:t>47</w:t>
            </w:r>
            <w:proofErr w:type="gramEnd"/>
            <w:r w:rsidRPr="00BF241C">
              <w:rPr>
                <w:rFonts w:asciiTheme="minorHAnsi" w:hAnsiTheme="minorHAnsi" w:cstheme="majorHAnsi"/>
                <w:szCs w:val="24"/>
              </w:rPr>
              <w:t xml:space="preserve">, comma 2, del </w:t>
            </w:r>
            <w:proofErr w:type="spellStart"/>
            <w:r w:rsidRPr="00BF241C">
              <w:rPr>
                <w:rFonts w:asciiTheme="minorHAnsi" w:hAnsiTheme="minorHAnsi" w:cstheme="majorHAnsi"/>
                <w:szCs w:val="24"/>
              </w:rPr>
              <w:t>d.P.R.</w:t>
            </w:r>
            <w:proofErr w:type="spellEnd"/>
            <w:r w:rsidRPr="00BF241C">
              <w:rPr>
                <w:rFonts w:asciiTheme="minorHAnsi" w:hAnsiTheme="minorHAnsi" w:cstheme="majorHAnsi"/>
                <w:szCs w:val="24"/>
              </w:rPr>
              <w:t xml:space="preserve"> n. 445 del 2000, assumendone le relative responsabilità, non è pendente alcun procedimento per l’applicazione di una delle misure di prevenzione di cui all’articolo 3 della legge n. 1423 del 1956 e non ricorre alcuna delle cause ostative previste dall’articolo 10 della legge n. 575 del 1965;</w:t>
            </w:r>
          </w:p>
        </w:tc>
      </w:tr>
      <w:tr w:rsidR="008B5D62" w:rsidRPr="00BF241C" w14:paraId="5305478E" w14:textId="77777777" w:rsidTr="008B5D62">
        <w:trPr>
          <w:cantSplit/>
          <w:trHeight w:val="557"/>
        </w:trPr>
        <w:tc>
          <w:tcPr>
            <w:tcW w:w="513" w:type="dxa"/>
            <w:tcMar>
              <w:left w:w="0" w:type="dxa"/>
              <w:right w:w="0" w:type="dxa"/>
            </w:tcMar>
          </w:tcPr>
          <w:p w14:paraId="31A69799" w14:textId="77777777" w:rsidR="008B5D62" w:rsidRPr="00BF241C" w:rsidRDefault="008B5D62" w:rsidP="00FB1FA1">
            <w:pPr>
              <w:spacing w:before="20" w:after="20"/>
              <w:rPr>
                <w:rFonts w:asciiTheme="minorHAnsi" w:hAnsiTheme="minorHAnsi" w:cstheme="majorHAnsi"/>
                <w:szCs w:val="24"/>
              </w:rPr>
            </w:pPr>
          </w:p>
        </w:tc>
        <w:tc>
          <w:tcPr>
            <w:tcW w:w="360" w:type="dxa"/>
            <w:tcBorders>
              <w:left w:val="nil"/>
            </w:tcBorders>
            <w:shd w:val="clear" w:color="auto" w:fill="auto"/>
          </w:tcPr>
          <w:p w14:paraId="5F1298E7"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916" w:type="dxa"/>
            <w:tcBorders>
              <w:left w:val="nil"/>
            </w:tcBorders>
            <w:shd w:val="clear" w:color="auto" w:fill="auto"/>
            <w:vAlign w:val="center"/>
          </w:tcPr>
          <w:p w14:paraId="6780CB54" w14:textId="77777777" w:rsidR="008B5D62" w:rsidRPr="00BF241C" w:rsidRDefault="008B5D62" w:rsidP="00FB1FA1">
            <w:pPr>
              <w:spacing w:before="20" w:after="120"/>
              <w:ind w:left="108" w:hanging="108"/>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la situazione giuridica relativa alla sussistenza delle misure di cui all’articolo </w:t>
            </w:r>
            <w:proofErr w:type="gramStart"/>
            <w:r w:rsidRPr="00BF241C">
              <w:rPr>
                <w:rFonts w:asciiTheme="minorHAnsi" w:hAnsiTheme="minorHAnsi" w:cstheme="majorHAnsi"/>
                <w:szCs w:val="24"/>
              </w:rPr>
              <w:t>3</w:t>
            </w:r>
            <w:proofErr w:type="gramEnd"/>
            <w:r w:rsidRPr="00BF241C">
              <w:rPr>
                <w:rFonts w:asciiTheme="minorHAnsi" w:hAnsiTheme="minorHAnsi" w:cstheme="majorHAnsi"/>
                <w:szCs w:val="24"/>
              </w:rPr>
              <w:t xml:space="preserve"> della legge n. 1423 del 1956 o alle cause ostative di cui all’articolo 10 della legge n. 575 del 1965, è dichiarata singolarmente dagli stessi soggetti in allegato alla presente dichiarazione; </w:t>
            </w:r>
            <w:r w:rsidRPr="00BF241C">
              <w:rPr>
                <w:rFonts w:asciiTheme="minorHAnsi" w:hAnsiTheme="minorHAnsi" w:cstheme="majorHAnsi"/>
                <w:szCs w:val="24"/>
                <w:vertAlign w:val="superscript"/>
              </w:rPr>
              <w:t>(</w:t>
            </w:r>
            <w:r w:rsidRPr="00BF241C">
              <w:rPr>
                <w:rFonts w:asciiTheme="minorHAnsi" w:hAnsiTheme="minorHAnsi" w:cstheme="majorHAnsi"/>
                <w:szCs w:val="24"/>
                <w:vertAlign w:val="superscript"/>
              </w:rPr>
              <w:endnoteReference w:id="3"/>
            </w:r>
            <w:r w:rsidRPr="00BF241C">
              <w:rPr>
                <w:rFonts w:asciiTheme="minorHAnsi" w:hAnsiTheme="minorHAnsi" w:cstheme="majorHAnsi"/>
                <w:szCs w:val="24"/>
                <w:vertAlign w:val="superscript"/>
              </w:rPr>
              <w:t>)</w:t>
            </w:r>
          </w:p>
        </w:tc>
      </w:tr>
    </w:tbl>
    <w:p w14:paraId="0C96FDF6" w14:textId="77777777" w:rsidR="008B5D62" w:rsidRPr="00BF241C" w:rsidRDefault="008B5D62" w:rsidP="008B5D62">
      <w:pPr>
        <w:ind w:left="567" w:hanging="284"/>
        <w:rPr>
          <w:rFonts w:asciiTheme="minorHAnsi" w:hAnsiTheme="minorHAnsi" w:cstheme="majorHAnsi"/>
          <w:szCs w:val="24"/>
          <w:vertAlign w:val="superscript"/>
        </w:rPr>
      </w:pPr>
      <w:r w:rsidRPr="00BF241C">
        <w:rPr>
          <w:rFonts w:asciiTheme="minorHAnsi" w:hAnsiTheme="minorHAnsi" w:cstheme="majorHAnsi"/>
          <w:szCs w:val="24"/>
        </w:rPr>
        <w:t>c)</w:t>
      </w:r>
      <w:r w:rsidRPr="00BF241C">
        <w:rPr>
          <w:rFonts w:asciiTheme="minorHAnsi" w:hAnsiTheme="minorHAnsi" w:cstheme="majorHAnsi"/>
          <w:szCs w:val="24"/>
        </w:rPr>
        <w:tab/>
      </w: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he :</w:t>
      </w:r>
    </w:p>
    <w:tbl>
      <w:tblPr>
        <w:tblW w:w="9513" w:type="dxa"/>
        <w:tblInd w:w="567" w:type="dxa"/>
        <w:tblLayout w:type="fixed"/>
        <w:tblCellMar>
          <w:left w:w="70" w:type="dxa"/>
          <w:right w:w="70" w:type="dxa"/>
        </w:tblCellMar>
        <w:tblLook w:val="0000" w:firstRow="0" w:lastRow="0" w:firstColumn="0" w:lastColumn="0" w:noHBand="0" w:noVBand="0"/>
      </w:tblPr>
      <w:tblGrid>
        <w:gridCol w:w="513"/>
        <w:gridCol w:w="360"/>
        <w:gridCol w:w="480"/>
        <w:gridCol w:w="8160"/>
      </w:tblGrid>
      <w:tr w:rsidR="008B5D62" w:rsidRPr="00BF241C" w14:paraId="7B6D512C" w14:textId="77777777" w:rsidTr="00FB1FA1">
        <w:trPr>
          <w:cantSplit/>
        </w:trPr>
        <w:tc>
          <w:tcPr>
            <w:tcW w:w="513" w:type="dxa"/>
            <w:tcMar>
              <w:left w:w="0" w:type="dxa"/>
              <w:right w:w="0" w:type="dxa"/>
            </w:tcMar>
          </w:tcPr>
          <w:p w14:paraId="17998503" w14:textId="77777777" w:rsidR="008B5D62" w:rsidRPr="00BF241C" w:rsidRDefault="008B5D62" w:rsidP="00FB1FA1">
            <w:pPr>
              <w:spacing w:before="20" w:after="20"/>
              <w:rPr>
                <w:rFonts w:asciiTheme="minorHAnsi" w:hAnsiTheme="minorHAnsi" w:cstheme="majorHAnsi"/>
                <w:szCs w:val="24"/>
              </w:rPr>
            </w:pP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1)</w:t>
            </w:r>
          </w:p>
        </w:tc>
        <w:tc>
          <w:tcPr>
            <w:tcW w:w="9000" w:type="dxa"/>
            <w:gridSpan w:val="3"/>
            <w:tcBorders>
              <w:left w:val="nil"/>
            </w:tcBorders>
          </w:tcPr>
          <w:p w14:paraId="779071DE"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t xml:space="preserve">nei propri confronti: </w:t>
            </w:r>
            <w:proofErr w:type="gramStart"/>
            <w:r w:rsidRPr="00BF241C">
              <w:rPr>
                <w:rFonts w:asciiTheme="minorHAnsi" w:hAnsiTheme="minorHAnsi" w:cstheme="majorHAnsi"/>
                <w:szCs w:val="24"/>
                <w:vertAlign w:val="superscript"/>
              </w:rPr>
              <w:t>(</w:t>
            </w:r>
            <w:proofErr w:type="gramEnd"/>
            <w:r w:rsidRPr="00BF241C">
              <w:rPr>
                <w:rFonts w:asciiTheme="minorHAnsi" w:hAnsiTheme="minorHAnsi" w:cstheme="majorHAnsi"/>
                <w:szCs w:val="24"/>
                <w:vertAlign w:val="superscript"/>
              </w:rPr>
              <w:endnoteReference w:id="4"/>
            </w:r>
            <w:r w:rsidRPr="00BF241C">
              <w:rPr>
                <w:rFonts w:asciiTheme="minorHAnsi" w:hAnsiTheme="minorHAnsi" w:cstheme="majorHAnsi"/>
                <w:szCs w:val="24"/>
                <w:vertAlign w:val="superscript"/>
              </w:rPr>
              <w:t>)</w:t>
            </w:r>
          </w:p>
        </w:tc>
      </w:tr>
      <w:tr w:rsidR="008B5D62" w:rsidRPr="00BF241C" w14:paraId="31FA4FA7" w14:textId="77777777" w:rsidTr="00FB1FA1">
        <w:trPr>
          <w:cantSplit/>
          <w:trHeight w:val="557"/>
        </w:trPr>
        <w:tc>
          <w:tcPr>
            <w:tcW w:w="513" w:type="dxa"/>
            <w:tcMar>
              <w:left w:w="0" w:type="dxa"/>
              <w:right w:w="0" w:type="dxa"/>
            </w:tcMar>
          </w:tcPr>
          <w:p w14:paraId="2BD00B2F" w14:textId="77777777" w:rsidR="008B5D62" w:rsidRPr="00BF241C" w:rsidRDefault="008B5D62" w:rsidP="00FB1FA1">
            <w:pPr>
              <w:spacing w:before="20" w:after="20"/>
              <w:jc w:val="right"/>
              <w:rPr>
                <w:rFonts w:asciiTheme="minorHAnsi" w:hAnsiTheme="minorHAnsi" w:cstheme="majorHAnsi"/>
                <w:szCs w:val="24"/>
              </w:rPr>
            </w:pPr>
            <w:r w:rsidRPr="00BF241C">
              <w:rPr>
                <w:rFonts w:asciiTheme="minorHAnsi" w:hAnsiTheme="minorHAnsi" w:cstheme="majorHAnsi"/>
                <w:szCs w:val="24"/>
                <w:vertAlign w:val="superscript"/>
              </w:rPr>
              <w:t>(</w:t>
            </w:r>
            <w:r w:rsidRPr="00BF241C">
              <w:rPr>
                <w:rFonts w:asciiTheme="minorHAnsi" w:hAnsiTheme="minorHAnsi" w:cstheme="majorHAnsi"/>
                <w:szCs w:val="24"/>
                <w:vertAlign w:val="superscript"/>
              </w:rPr>
              <w:endnoteReference w:id="5"/>
            </w:r>
            <w:r w:rsidRPr="00BF241C">
              <w:rPr>
                <w:rFonts w:asciiTheme="minorHAnsi" w:hAnsiTheme="minorHAnsi" w:cstheme="majorHAnsi"/>
                <w:szCs w:val="24"/>
                <w:vertAlign w:val="superscript"/>
              </w:rPr>
              <w:t>)</w:t>
            </w:r>
          </w:p>
        </w:tc>
        <w:tc>
          <w:tcPr>
            <w:tcW w:w="360" w:type="dxa"/>
            <w:tcBorders>
              <w:left w:val="nil"/>
            </w:tcBorders>
          </w:tcPr>
          <w:p w14:paraId="6749C9D6" w14:textId="77777777" w:rsidR="008B5D62" w:rsidRPr="00BF241C" w:rsidRDefault="008B5D62" w:rsidP="00FB1FA1">
            <w:pPr>
              <w:spacing w:before="20" w:after="2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8640" w:type="dxa"/>
            <w:gridSpan w:val="2"/>
            <w:tcBorders>
              <w:left w:val="nil"/>
            </w:tcBorders>
          </w:tcPr>
          <w:p w14:paraId="14D106B0" w14:textId="77777777" w:rsidR="008B5D62" w:rsidRPr="00BF241C" w:rsidRDefault="008B5D62" w:rsidP="008B5D62">
            <w:pPr>
              <w:spacing w:before="20" w:after="20"/>
              <w:ind w:left="110" w:right="654"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non è stata pronunciata sentenza definitiva di condanna passata in giudicato, o emesso decreto penale di condanna divenuto irrevocabile, oppure sentenza di applicazione della pena su richiesta ai sensi </w:t>
            </w:r>
            <w:proofErr w:type="gramStart"/>
            <w:r w:rsidRPr="00BF241C">
              <w:rPr>
                <w:rFonts w:asciiTheme="minorHAnsi" w:hAnsiTheme="minorHAnsi" w:cstheme="majorHAnsi"/>
                <w:szCs w:val="24"/>
              </w:rPr>
              <w:t>dell’</w:t>
            </w:r>
            <w:proofErr w:type="gramEnd"/>
            <w:r w:rsidRPr="00BF241C">
              <w:rPr>
                <w:rFonts w:asciiTheme="minorHAnsi" w:hAnsiTheme="minorHAnsi" w:cstheme="majorHAnsi"/>
                <w:szCs w:val="24"/>
              </w:rPr>
              <w:t>articolo 444 del codice di procedura penale;</w:t>
            </w:r>
          </w:p>
        </w:tc>
      </w:tr>
      <w:tr w:rsidR="008B5D62" w:rsidRPr="00BF241C" w14:paraId="5B981437" w14:textId="77777777" w:rsidTr="00FB1FA1">
        <w:trPr>
          <w:cantSplit/>
        </w:trPr>
        <w:tc>
          <w:tcPr>
            <w:tcW w:w="513" w:type="dxa"/>
            <w:vMerge w:val="restart"/>
            <w:tcMar>
              <w:left w:w="0" w:type="dxa"/>
              <w:right w:w="0" w:type="dxa"/>
            </w:tcMar>
          </w:tcPr>
          <w:p w14:paraId="6ACE789B" w14:textId="77777777" w:rsidR="008B5D62" w:rsidRPr="00BF241C" w:rsidRDefault="008B5D62" w:rsidP="00FB1FA1">
            <w:pPr>
              <w:spacing w:before="20" w:after="20"/>
              <w:rPr>
                <w:rFonts w:asciiTheme="minorHAnsi" w:hAnsiTheme="minorHAnsi" w:cstheme="majorHAnsi"/>
                <w:szCs w:val="24"/>
              </w:rPr>
            </w:pPr>
          </w:p>
        </w:tc>
        <w:tc>
          <w:tcPr>
            <w:tcW w:w="360" w:type="dxa"/>
            <w:vMerge w:val="restart"/>
            <w:tcBorders>
              <w:left w:val="nil"/>
            </w:tcBorders>
          </w:tcPr>
          <w:p w14:paraId="0DF5C254" w14:textId="77777777" w:rsidR="008B5D62" w:rsidRPr="00BF241C" w:rsidRDefault="008B5D62" w:rsidP="00FB1FA1">
            <w:pPr>
              <w:spacing w:before="20" w:after="2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8640" w:type="dxa"/>
            <w:gridSpan w:val="2"/>
            <w:tcBorders>
              <w:left w:val="nil"/>
            </w:tcBorders>
          </w:tcPr>
          <w:p w14:paraId="282CD946" w14:textId="77777777" w:rsidR="008B5D62" w:rsidRPr="00BF241C" w:rsidRDefault="008B5D62" w:rsidP="008B5D62">
            <w:pPr>
              <w:spacing w:before="20" w:after="20"/>
              <w:ind w:left="110" w:right="654"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sussistono i provvedimenti di cui all’allegato alla presente dichiarazione e, in particolare: </w:t>
            </w:r>
            <w:proofErr w:type="gramStart"/>
            <w:r w:rsidRPr="00BF241C">
              <w:rPr>
                <w:rFonts w:asciiTheme="minorHAnsi" w:hAnsiTheme="minorHAnsi" w:cstheme="majorHAnsi"/>
                <w:szCs w:val="24"/>
                <w:vertAlign w:val="superscript"/>
              </w:rPr>
              <w:t>(</w:t>
            </w:r>
            <w:proofErr w:type="gramEnd"/>
            <w:r w:rsidRPr="00BF241C">
              <w:rPr>
                <w:rFonts w:asciiTheme="minorHAnsi" w:hAnsiTheme="minorHAnsi" w:cstheme="majorHAnsi"/>
                <w:szCs w:val="24"/>
                <w:vertAlign w:val="superscript"/>
              </w:rPr>
              <w:endnoteReference w:id="6"/>
            </w:r>
            <w:r w:rsidRPr="00BF241C">
              <w:rPr>
                <w:rFonts w:asciiTheme="minorHAnsi" w:hAnsiTheme="minorHAnsi" w:cstheme="majorHAnsi"/>
                <w:szCs w:val="24"/>
                <w:vertAlign w:val="superscript"/>
              </w:rPr>
              <w:t>)</w:t>
            </w:r>
          </w:p>
        </w:tc>
      </w:tr>
      <w:tr w:rsidR="008B5D62" w:rsidRPr="00BF241C" w14:paraId="3D6BB7EB" w14:textId="77777777" w:rsidTr="00FB1FA1">
        <w:trPr>
          <w:cantSplit/>
        </w:trPr>
        <w:tc>
          <w:tcPr>
            <w:tcW w:w="513" w:type="dxa"/>
            <w:vMerge/>
            <w:tcMar>
              <w:left w:w="0" w:type="dxa"/>
              <w:right w:w="0" w:type="dxa"/>
            </w:tcMar>
          </w:tcPr>
          <w:p w14:paraId="744C6E40" w14:textId="77777777" w:rsidR="008B5D62" w:rsidRPr="00BF241C" w:rsidRDefault="008B5D62" w:rsidP="00FB1FA1">
            <w:pPr>
              <w:spacing w:before="20" w:after="20"/>
              <w:rPr>
                <w:rFonts w:asciiTheme="minorHAnsi" w:hAnsiTheme="minorHAnsi" w:cstheme="majorHAnsi"/>
                <w:szCs w:val="24"/>
              </w:rPr>
            </w:pPr>
          </w:p>
        </w:tc>
        <w:tc>
          <w:tcPr>
            <w:tcW w:w="360" w:type="dxa"/>
            <w:vMerge/>
            <w:tcBorders>
              <w:left w:val="nil"/>
            </w:tcBorders>
          </w:tcPr>
          <w:p w14:paraId="332E7926" w14:textId="77777777" w:rsidR="008B5D62" w:rsidRPr="00BF241C" w:rsidRDefault="008B5D62" w:rsidP="00FB1FA1">
            <w:pPr>
              <w:spacing w:before="20" w:after="20"/>
              <w:rPr>
                <w:rFonts w:asciiTheme="minorHAnsi" w:hAnsiTheme="minorHAnsi" w:cstheme="majorHAnsi"/>
                <w:szCs w:val="24"/>
              </w:rPr>
            </w:pPr>
          </w:p>
        </w:tc>
        <w:tc>
          <w:tcPr>
            <w:tcW w:w="480" w:type="dxa"/>
            <w:tcBorders>
              <w:left w:val="nil"/>
            </w:tcBorders>
          </w:tcPr>
          <w:p w14:paraId="18EA6FDD" w14:textId="77777777" w:rsidR="008B5D62" w:rsidRPr="00BF241C" w:rsidRDefault="008B5D62" w:rsidP="008B5D62">
            <w:pPr>
              <w:spacing w:before="20" w:after="20"/>
              <w:ind w:left="110" w:right="654" w:hanging="110"/>
              <w:jc w:val="right"/>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8160" w:type="dxa"/>
            <w:tcBorders>
              <w:left w:val="nil"/>
            </w:tcBorders>
          </w:tcPr>
          <w:p w14:paraId="74D22894" w14:textId="77777777" w:rsidR="008B5D62" w:rsidRPr="00BF241C" w:rsidRDefault="008B5D62" w:rsidP="008B5D62">
            <w:pPr>
              <w:spacing w:before="20" w:after="20"/>
              <w:ind w:left="110" w:right="654"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sentenze definitive di condanna passate in giudicato;</w:t>
            </w:r>
          </w:p>
        </w:tc>
      </w:tr>
      <w:tr w:rsidR="008B5D62" w:rsidRPr="00BF241C" w14:paraId="5B492E89" w14:textId="77777777" w:rsidTr="00FB1FA1">
        <w:trPr>
          <w:cantSplit/>
        </w:trPr>
        <w:tc>
          <w:tcPr>
            <w:tcW w:w="513" w:type="dxa"/>
            <w:vMerge/>
            <w:tcMar>
              <w:left w:w="0" w:type="dxa"/>
              <w:right w:w="0" w:type="dxa"/>
            </w:tcMar>
          </w:tcPr>
          <w:p w14:paraId="687B797A" w14:textId="77777777" w:rsidR="008B5D62" w:rsidRPr="00BF241C" w:rsidRDefault="008B5D62" w:rsidP="00FB1FA1">
            <w:pPr>
              <w:spacing w:before="20" w:after="20"/>
              <w:rPr>
                <w:rFonts w:asciiTheme="minorHAnsi" w:hAnsiTheme="minorHAnsi" w:cstheme="majorHAnsi"/>
                <w:szCs w:val="24"/>
              </w:rPr>
            </w:pPr>
          </w:p>
        </w:tc>
        <w:tc>
          <w:tcPr>
            <w:tcW w:w="360" w:type="dxa"/>
            <w:vMerge/>
            <w:tcBorders>
              <w:left w:val="nil"/>
            </w:tcBorders>
          </w:tcPr>
          <w:p w14:paraId="63F0259E" w14:textId="77777777" w:rsidR="008B5D62" w:rsidRPr="00BF241C" w:rsidRDefault="008B5D62" w:rsidP="00FB1FA1">
            <w:pPr>
              <w:spacing w:before="20" w:after="20"/>
              <w:rPr>
                <w:rFonts w:asciiTheme="minorHAnsi" w:hAnsiTheme="minorHAnsi" w:cstheme="majorHAnsi"/>
                <w:szCs w:val="24"/>
              </w:rPr>
            </w:pPr>
          </w:p>
        </w:tc>
        <w:tc>
          <w:tcPr>
            <w:tcW w:w="480" w:type="dxa"/>
            <w:tcBorders>
              <w:left w:val="nil"/>
            </w:tcBorders>
          </w:tcPr>
          <w:p w14:paraId="0EE0189C" w14:textId="77777777" w:rsidR="008B5D62" w:rsidRPr="00BF241C" w:rsidRDefault="008B5D62" w:rsidP="008B5D62">
            <w:pPr>
              <w:spacing w:before="20" w:after="20"/>
              <w:ind w:left="110" w:right="654" w:hanging="110"/>
              <w:jc w:val="right"/>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8160" w:type="dxa"/>
            <w:tcBorders>
              <w:left w:val="nil"/>
            </w:tcBorders>
          </w:tcPr>
          <w:p w14:paraId="461CD5F7" w14:textId="77777777" w:rsidR="008B5D62" w:rsidRPr="00BF241C" w:rsidRDefault="008B5D62" w:rsidP="008B5D62">
            <w:pPr>
              <w:spacing w:before="20" w:after="20"/>
              <w:ind w:left="110" w:right="654"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decreti penali di condanna divenuti irrevocabili;</w:t>
            </w:r>
          </w:p>
        </w:tc>
      </w:tr>
      <w:tr w:rsidR="008B5D62" w:rsidRPr="00BF241C" w14:paraId="3DE3EBEF" w14:textId="77777777" w:rsidTr="00FB1FA1">
        <w:trPr>
          <w:cantSplit/>
        </w:trPr>
        <w:tc>
          <w:tcPr>
            <w:tcW w:w="513" w:type="dxa"/>
            <w:vMerge/>
            <w:tcMar>
              <w:left w:w="0" w:type="dxa"/>
              <w:right w:w="0" w:type="dxa"/>
            </w:tcMar>
          </w:tcPr>
          <w:p w14:paraId="218B1464" w14:textId="77777777" w:rsidR="008B5D62" w:rsidRPr="00BF241C" w:rsidRDefault="008B5D62" w:rsidP="00FB1FA1">
            <w:pPr>
              <w:spacing w:before="20" w:after="20"/>
              <w:rPr>
                <w:rFonts w:asciiTheme="minorHAnsi" w:hAnsiTheme="minorHAnsi" w:cstheme="majorHAnsi"/>
                <w:szCs w:val="24"/>
              </w:rPr>
            </w:pPr>
          </w:p>
        </w:tc>
        <w:tc>
          <w:tcPr>
            <w:tcW w:w="360" w:type="dxa"/>
            <w:vMerge/>
            <w:tcBorders>
              <w:left w:val="nil"/>
            </w:tcBorders>
          </w:tcPr>
          <w:p w14:paraId="6F99F2E7" w14:textId="77777777" w:rsidR="008B5D62" w:rsidRPr="00BF241C" w:rsidRDefault="008B5D62" w:rsidP="00FB1FA1">
            <w:pPr>
              <w:spacing w:before="20" w:after="20"/>
              <w:rPr>
                <w:rFonts w:asciiTheme="minorHAnsi" w:hAnsiTheme="minorHAnsi" w:cstheme="majorHAnsi"/>
                <w:szCs w:val="24"/>
              </w:rPr>
            </w:pPr>
          </w:p>
        </w:tc>
        <w:tc>
          <w:tcPr>
            <w:tcW w:w="480" w:type="dxa"/>
            <w:tcBorders>
              <w:left w:val="nil"/>
            </w:tcBorders>
          </w:tcPr>
          <w:p w14:paraId="00087910" w14:textId="77777777" w:rsidR="008B5D62" w:rsidRPr="00BF241C" w:rsidRDefault="008B5D62" w:rsidP="008B5D62">
            <w:pPr>
              <w:spacing w:before="20" w:after="20"/>
              <w:ind w:left="110" w:right="654" w:hanging="110"/>
              <w:jc w:val="right"/>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8160" w:type="dxa"/>
            <w:tcBorders>
              <w:left w:val="nil"/>
            </w:tcBorders>
          </w:tcPr>
          <w:p w14:paraId="60191914" w14:textId="77777777" w:rsidR="008B5D62" w:rsidRPr="00BF241C" w:rsidRDefault="008B5D62" w:rsidP="008B5D62">
            <w:pPr>
              <w:spacing w:before="20" w:after="20"/>
              <w:ind w:left="110" w:right="654"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sentenze di applicazione della pena su richiesta ai sensi </w:t>
            </w:r>
            <w:proofErr w:type="gramStart"/>
            <w:r w:rsidRPr="00BF241C">
              <w:rPr>
                <w:rFonts w:asciiTheme="minorHAnsi" w:hAnsiTheme="minorHAnsi" w:cstheme="majorHAnsi"/>
                <w:szCs w:val="24"/>
              </w:rPr>
              <w:t>dell’</w:t>
            </w:r>
            <w:proofErr w:type="gramEnd"/>
            <w:r w:rsidRPr="00BF241C">
              <w:rPr>
                <w:rFonts w:asciiTheme="minorHAnsi" w:hAnsiTheme="minorHAnsi" w:cstheme="majorHAnsi"/>
                <w:szCs w:val="24"/>
              </w:rPr>
              <w:t>articolo 444 del codice di procedura penale;</w:t>
            </w:r>
          </w:p>
        </w:tc>
      </w:tr>
      <w:tr w:rsidR="008B5D62" w:rsidRPr="00BF241C" w14:paraId="28512C80" w14:textId="77777777" w:rsidTr="00FB1FA1">
        <w:trPr>
          <w:cantSplit/>
        </w:trPr>
        <w:tc>
          <w:tcPr>
            <w:tcW w:w="513" w:type="dxa"/>
            <w:tcMar>
              <w:left w:w="0" w:type="dxa"/>
              <w:right w:w="0" w:type="dxa"/>
            </w:tcMar>
          </w:tcPr>
          <w:p w14:paraId="6BDF04DE" w14:textId="77777777" w:rsidR="008B5D62" w:rsidRPr="00BF241C" w:rsidRDefault="008B5D62" w:rsidP="00FB1FA1">
            <w:pPr>
              <w:spacing w:before="20" w:after="20"/>
              <w:rPr>
                <w:rFonts w:asciiTheme="minorHAnsi" w:hAnsiTheme="minorHAnsi" w:cstheme="majorHAnsi"/>
                <w:szCs w:val="24"/>
              </w:rPr>
            </w:pP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2)</w:t>
            </w:r>
          </w:p>
        </w:tc>
        <w:tc>
          <w:tcPr>
            <w:tcW w:w="9000" w:type="dxa"/>
            <w:gridSpan w:val="3"/>
            <w:tcBorders>
              <w:left w:val="nil"/>
            </w:tcBorders>
          </w:tcPr>
          <w:p w14:paraId="65CA98B4" w14:textId="77777777" w:rsidR="008B5D62" w:rsidRPr="00BF241C" w:rsidRDefault="008B5D62" w:rsidP="008B5D62">
            <w:pPr>
              <w:spacing w:before="20" w:after="20"/>
              <w:ind w:right="654"/>
              <w:rPr>
                <w:rFonts w:asciiTheme="minorHAnsi" w:hAnsiTheme="minorHAnsi" w:cstheme="majorHAnsi"/>
                <w:szCs w:val="24"/>
              </w:rPr>
            </w:pPr>
            <w:r w:rsidRPr="00BF241C">
              <w:rPr>
                <w:rFonts w:asciiTheme="minorHAnsi" w:hAnsiTheme="minorHAnsi" w:cstheme="majorHAnsi"/>
                <w:szCs w:val="24"/>
              </w:rPr>
              <w:t>nei confronti di tutti gli altri soggetti elencati al precedente numero 1</w:t>
            </w:r>
            <w:proofErr w:type="gramStart"/>
            <w:r w:rsidRPr="00BF241C">
              <w:rPr>
                <w:rFonts w:asciiTheme="minorHAnsi" w:hAnsiTheme="minorHAnsi" w:cstheme="majorHAnsi"/>
                <w:szCs w:val="24"/>
              </w:rPr>
              <w:t>)</w:t>
            </w:r>
            <w:proofErr w:type="gramEnd"/>
            <w:r w:rsidRPr="00BF241C">
              <w:rPr>
                <w:rFonts w:asciiTheme="minorHAnsi" w:hAnsiTheme="minorHAnsi" w:cstheme="majorHAnsi"/>
                <w:szCs w:val="24"/>
              </w:rPr>
              <w:t xml:space="preserve"> della presente dichiarazione:</w:t>
            </w:r>
          </w:p>
        </w:tc>
      </w:tr>
      <w:tr w:rsidR="008B5D62" w:rsidRPr="00BF241C" w14:paraId="31D8BEB3" w14:textId="77777777" w:rsidTr="00FB1FA1">
        <w:trPr>
          <w:cantSplit/>
          <w:trHeight w:val="557"/>
        </w:trPr>
        <w:tc>
          <w:tcPr>
            <w:tcW w:w="513" w:type="dxa"/>
            <w:tcMar>
              <w:left w:w="0" w:type="dxa"/>
              <w:right w:w="0" w:type="dxa"/>
            </w:tcMar>
          </w:tcPr>
          <w:p w14:paraId="4D24EEAF" w14:textId="77777777" w:rsidR="008B5D62" w:rsidRPr="00BF241C" w:rsidRDefault="008B5D62" w:rsidP="00FB1FA1">
            <w:pPr>
              <w:spacing w:before="20" w:after="20"/>
              <w:jc w:val="right"/>
              <w:rPr>
                <w:rFonts w:asciiTheme="minorHAnsi" w:hAnsiTheme="minorHAnsi" w:cstheme="majorHAnsi"/>
                <w:szCs w:val="24"/>
              </w:rPr>
            </w:pPr>
            <w:r w:rsidRPr="00BF241C">
              <w:rPr>
                <w:rFonts w:asciiTheme="minorHAnsi" w:hAnsiTheme="minorHAnsi" w:cstheme="majorHAnsi"/>
                <w:szCs w:val="24"/>
                <w:vertAlign w:val="superscript"/>
              </w:rPr>
              <w:t>(</w:t>
            </w:r>
            <w:r w:rsidRPr="00BF241C">
              <w:rPr>
                <w:rFonts w:asciiTheme="minorHAnsi" w:hAnsiTheme="minorHAnsi" w:cstheme="majorHAnsi"/>
                <w:szCs w:val="24"/>
                <w:vertAlign w:val="superscript"/>
              </w:rPr>
              <w:endnoteReference w:id="7"/>
            </w:r>
            <w:r w:rsidRPr="00BF241C">
              <w:rPr>
                <w:rFonts w:asciiTheme="minorHAnsi" w:hAnsiTheme="minorHAnsi" w:cstheme="majorHAnsi"/>
                <w:szCs w:val="24"/>
                <w:vertAlign w:val="superscript"/>
              </w:rPr>
              <w:t>)</w:t>
            </w:r>
          </w:p>
        </w:tc>
        <w:tc>
          <w:tcPr>
            <w:tcW w:w="360" w:type="dxa"/>
            <w:tcBorders>
              <w:left w:val="nil"/>
            </w:tcBorders>
            <w:shd w:val="clear" w:color="auto" w:fill="auto"/>
          </w:tcPr>
          <w:p w14:paraId="1CE594A8"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8640" w:type="dxa"/>
            <w:gridSpan w:val="2"/>
            <w:tcBorders>
              <w:left w:val="nil"/>
            </w:tcBorders>
            <w:shd w:val="clear" w:color="auto" w:fill="auto"/>
            <w:vAlign w:val="center"/>
          </w:tcPr>
          <w:p w14:paraId="2E84A5C8" w14:textId="77777777" w:rsidR="008B5D62" w:rsidRPr="00BF241C" w:rsidRDefault="008B5D62" w:rsidP="008B5D62">
            <w:pPr>
              <w:spacing w:before="20" w:after="20"/>
              <w:ind w:left="110" w:right="654"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della cui situazione giuridica dichiara di essere a conoscenza ai sensi dell’articolo </w:t>
            </w:r>
            <w:proofErr w:type="gramStart"/>
            <w:r w:rsidRPr="00BF241C">
              <w:rPr>
                <w:rFonts w:asciiTheme="minorHAnsi" w:hAnsiTheme="minorHAnsi" w:cstheme="majorHAnsi"/>
                <w:szCs w:val="24"/>
              </w:rPr>
              <w:t>47</w:t>
            </w:r>
            <w:proofErr w:type="gramEnd"/>
            <w:r w:rsidRPr="00BF241C">
              <w:rPr>
                <w:rFonts w:asciiTheme="minorHAnsi" w:hAnsiTheme="minorHAnsi" w:cstheme="majorHAnsi"/>
                <w:szCs w:val="24"/>
              </w:rPr>
              <w:t xml:space="preserve">, comma 2, del </w:t>
            </w:r>
            <w:proofErr w:type="spellStart"/>
            <w:r w:rsidRPr="00BF241C">
              <w:rPr>
                <w:rFonts w:asciiTheme="minorHAnsi" w:hAnsiTheme="minorHAnsi" w:cstheme="majorHAnsi"/>
                <w:szCs w:val="24"/>
              </w:rPr>
              <w:t>d.P.R.</w:t>
            </w:r>
            <w:proofErr w:type="spellEnd"/>
            <w:r w:rsidRPr="00BF241C">
              <w:rPr>
                <w:rFonts w:asciiTheme="minorHAnsi" w:hAnsiTheme="minorHAnsi" w:cstheme="majorHAnsi"/>
                <w:szCs w:val="24"/>
              </w:rPr>
              <w:t xml:space="preserve"> n. 445 del 2000, assumendone le relative responsabilità, non è stata pronunciata sentenza definitiva di condanna passata in giudicato, o emesso decreto penale di condanna divenuto irrevocabile, oppure sentenza di applicazione della pena su richiesta ai sensi dell’articolo 444 del codice di procedura penale;</w:t>
            </w:r>
          </w:p>
        </w:tc>
      </w:tr>
      <w:tr w:rsidR="008B5D62" w:rsidRPr="00BF241C" w14:paraId="781E2AC3" w14:textId="77777777" w:rsidTr="00FB1FA1">
        <w:trPr>
          <w:cantSplit/>
          <w:trHeight w:val="557"/>
        </w:trPr>
        <w:tc>
          <w:tcPr>
            <w:tcW w:w="513" w:type="dxa"/>
            <w:tcMar>
              <w:left w:w="0" w:type="dxa"/>
              <w:right w:w="0" w:type="dxa"/>
            </w:tcMar>
          </w:tcPr>
          <w:p w14:paraId="6318B915" w14:textId="77777777" w:rsidR="008B5D62" w:rsidRPr="00BF241C" w:rsidRDefault="008B5D62" w:rsidP="00FB1FA1">
            <w:pPr>
              <w:spacing w:before="20" w:after="20"/>
              <w:rPr>
                <w:rFonts w:asciiTheme="minorHAnsi" w:hAnsiTheme="minorHAnsi" w:cstheme="majorHAnsi"/>
                <w:szCs w:val="24"/>
              </w:rPr>
            </w:pPr>
          </w:p>
        </w:tc>
        <w:tc>
          <w:tcPr>
            <w:tcW w:w="360" w:type="dxa"/>
            <w:tcBorders>
              <w:left w:val="nil"/>
            </w:tcBorders>
            <w:shd w:val="clear" w:color="auto" w:fill="auto"/>
          </w:tcPr>
          <w:p w14:paraId="46815596"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8640" w:type="dxa"/>
            <w:gridSpan w:val="2"/>
            <w:tcBorders>
              <w:left w:val="nil"/>
            </w:tcBorders>
            <w:shd w:val="clear" w:color="auto" w:fill="auto"/>
            <w:vAlign w:val="center"/>
          </w:tcPr>
          <w:p w14:paraId="6ABD381A" w14:textId="77777777" w:rsidR="008B5D62" w:rsidRPr="00BF241C" w:rsidRDefault="008B5D62" w:rsidP="008B5D62">
            <w:pPr>
              <w:spacing w:before="20" w:after="120"/>
              <w:ind w:left="108" w:right="654" w:hanging="108"/>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la situazione giuridica relativa alla sussistenza di sentenze definitive di condanna passate in giudicato, decreti penali di condanna divenuti irrevocabili o sentenze di applicazione della pena su richiesta ai sensi dell’articolo 444 del codice di procedura penale, è dichiarata singolarmente dagli stessi soggetti in allegato alla presente con </w:t>
            </w:r>
            <w:proofErr w:type="gramStart"/>
            <w:r w:rsidRPr="00BF241C">
              <w:rPr>
                <w:rFonts w:asciiTheme="minorHAnsi" w:hAnsiTheme="minorHAnsi" w:cstheme="majorHAnsi"/>
                <w:szCs w:val="24"/>
              </w:rPr>
              <w:t>apposita</w:t>
            </w:r>
            <w:proofErr w:type="gramEnd"/>
            <w:r w:rsidRPr="00BF241C">
              <w:rPr>
                <w:rFonts w:asciiTheme="minorHAnsi" w:hAnsiTheme="minorHAnsi" w:cstheme="majorHAnsi"/>
                <w:szCs w:val="24"/>
              </w:rPr>
              <w:t xml:space="preserve"> dichiarazione; </w:t>
            </w:r>
            <w:r w:rsidRPr="00BF241C">
              <w:rPr>
                <w:rFonts w:asciiTheme="minorHAnsi" w:hAnsiTheme="minorHAnsi" w:cstheme="majorHAnsi"/>
                <w:szCs w:val="24"/>
                <w:vertAlign w:val="superscript"/>
              </w:rPr>
              <w:t>(</w:t>
            </w:r>
            <w:r w:rsidRPr="00BF241C">
              <w:rPr>
                <w:rFonts w:asciiTheme="minorHAnsi" w:hAnsiTheme="minorHAnsi" w:cstheme="majorHAnsi"/>
                <w:szCs w:val="24"/>
                <w:vertAlign w:val="superscript"/>
              </w:rPr>
              <w:endnoteReference w:id="8"/>
            </w:r>
            <w:r w:rsidRPr="00BF241C">
              <w:rPr>
                <w:rFonts w:asciiTheme="minorHAnsi" w:hAnsiTheme="minorHAnsi" w:cstheme="majorHAnsi"/>
                <w:szCs w:val="24"/>
                <w:vertAlign w:val="superscript"/>
              </w:rPr>
              <w:t>)</w:t>
            </w:r>
          </w:p>
        </w:tc>
      </w:tr>
    </w:tbl>
    <w:p w14:paraId="385B7B91" w14:textId="77777777" w:rsidR="008B5D62" w:rsidRPr="00BF241C" w:rsidRDefault="008B5D62" w:rsidP="008B5D62">
      <w:pPr>
        <w:widowControl w:val="0"/>
        <w:spacing w:after="120"/>
        <w:ind w:left="568" w:hanging="284"/>
        <w:rPr>
          <w:rFonts w:asciiTheme="minorHAnsi" w:hAnsiTheme="minorHAnsi" w:cstheme="majorHAnsi"/>
          <w:szCs w:val="24"/>
        </w:rPr>
      </w:pPr>
      <w:r w:rsidRPr="00BF241C">
        <w:rPr>
          <w:rFonts w:asciiTheme="minorHAnsi" w:hAnsiTheme="minorHAnsi" w:cstheme="majorHAnsi"/>
          <w:szCs w:val="24"/>
        </w:rPr>
        <w:t>d)</w:t>
      </w:r>
      <w:r w:rsidRPr="00BF241C">
        <w:rPr>
          <w:rFonts w:asciiTheme="minorHAnsi" w:hAnsiTheme="minorHAnsi" w:cstheme="majorHAnsi"/>
          <w:szCs w:val="24"/>
        </w:rPr>
        <w:tab/>
      </w: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 xml:space="preserve">he non sono state commesse gravi infrazioni accertate alle norme in materia di </w:t>
      </w:r>
      <w:r w:rsidRPr="00BF241C">
        <w:rPr>
          <w:rFonts w:asciiTheme="minorHAnsi" w:hAnsiTheme="minorHAnsi" w:cstheme="majorHAnsi"/>
          <w:szCs w:val="24"/>
        </w:rPr>
        <w:lastRenderedPageBreak/>
        <w:t xml:space="preserve">sicurezza e a ogni altro obbligo derivante dai rapporti di lavoro, risultanti dai dati in possesso dell'Osservatorio; </w:t>
      </w:r>
    </w:p>
    <w:p w14:paraId="28A045EA" w14:textId="77777777" w:rsidR="008B5D62" w:rsidRPr="00BF241C" w:rsidRDefault="008B5D62" w:rsidP="008B5D62">
      <w:pPr>
        <w:widowControl w:val="0"/>
        <w:spacing w:after="120"/>
        <w:ind w:left="568" w:hanging="284"/>
        <w:rPr>
          <w:rFonts w:asciiTheme="minorHAnsi" w:hAnsiTheme="minorHAnsi" w:cstheme="majorHAnsi"/>
          <w:szCs w:val="24"/>
        </w:rPr>
      </w:pPr>
      <w:r w:rsidRPr="00BF241C">
        <w:rPr>
          <w:rFonts w:asciiTheme="minorHAnsi" w:hAnsiTheme="minorHAnsi" w:cstheme="majorHAnsi"/>
          <w:szCs w:val="24"/>
        </w:rPr>
        <w:t>e)</w:t>
      </w:r>
      <w:r w:rsidRPr="00BF241C">
        <w:rPr>
          <w:rFonts w:asciiTheme="minorHAnsi" w:hAnsiTheme="minorHAnsi" w:cstheme="majorHAnsi"/>
          <w:szCs w:val="24"/>
        </w:rPr>
        <w:tab/>
      </w: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 xml:space="preserve">he non è stata commessa grave negligenza o malafede nell'esecuzione delle prestazioni affidate dalla stazione appaltante che bandisce la gara, e che non è stato commesso un errore grave nell’esercizio dell’attività professionale, accertato con qualsiasi mezzo di prova da parte della stazione appaltante; </w:t>
      </w:r>
    </w:p>
    <w:p w14:paraId="27A6EC7D" w14:textId="77777777" w:rsidR="008B5D62" w:rsidRPr="00BF241C" w:rsidRDefault="008B5D62" w:rsidP="008B5D62">
      <w:pPr>
        <w:widowControl w:val="0"/>
        <w:spacing w:after="120"/>
        <w:ind w:left="568" w:hanging="284"/>
        <w:rPr>
          <w:rFonts w:asciiTheme="minorHAnsi" w:hAnsiTheme="minorHAnsi" w:cstheme="majorHAnsi"/>
          <w:szCs w:val="24"/>
        </w:rPr>
      </w:pPr>
      <w:r w:rsidRPr="00BF241C">
        <w:rPr>
          <w:rFonts w:asciiTheme="minorHAnsi" w:hAnsiTheme="minorHAnsi" w:cstheme="majorHAnsi"/>
          <w:szCs w:val="24"/>
        </w:rPr>
        <w:t>f)</w:t>
      </w:r>
      <w:r w:rsidRPr="00BF241C">
        <w:rPr>
          <w:rFonts w:asciiTheme="minorHAnsi" w:hAnsiTheme="minorHAnsi" w:cstheme="majorHAnsi"/>
          <w:szCs w:val="24"/>
        </w:rPr>
        <w:tab/>
      </w: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 xml:space="preserve">he non sono state commesse violazioni, definitivamente accertate, rispetto agli obblighi relativi al pagamento delle imposte e tasse, secondo la legislazione italiana o quella dello Stato in cui sono stabiliti; </w:t>
      </w:r>
    </w:p>
    <w:p w14:paraId="49CB4004" w14:textId="77777777" w:rsidR="008B5D62" w:rsidRPr="00BF241C" w:rsidRDefault="008B5D62" w:rsidP="008B5D62">
      <w:pPr>
        <w:widowControl w:val="0"/>
        <w:spacing w:after="120"/>
        <w:ind w:left="568" w:hanging="284"/>
        <w:rPr>
          <w:rFonts w:asciiTheme="minorHAnsi" w:hAnsiTheme="minorHAnsi" w:cstheme="majorHAnsi"/>
          <w:szCs w:val="24"/>
        </w:rPr>
      </w:pPr>
      <w:r w:rsidRPr="00BF241C">
        <w:rPr>
          <w:rFonts w:asciiTheme="minorHAnsi" w:hAnsiTheme="minorHAnsi" w:cstheme="majorHAnsi"/>
          <w:szCs w:val="24"/>
        </w:rPr>
        <w:t>g)</w:t>
      </w:r>
      <w:r w:rsidRPr="00BF241C">
        <w:rPr>
          <w:rFonts w:asciiTheme="minorHAnsi" w:hAnsiTheme="minorHAnsi" w:cstheme="majorHAnsi"/>
          <w:szCs w:val="24"/>
        </w:rPr>
        <w:tab/>
      </w: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he nell'anno antecedente la data della presente lettera di invito non sono state rese false dichiarazioni in merito ai requisiti e alle condizioni rilevanti per la partecipazione alle procedure di gara o per l’affidamento di subappalti, risultanti da iscrizioni nel casellario informatico dell'Osservatorio;</w:t>
      </w:r>
    </w:p>
    <w:p w14:paraId="1563B3AB" w14:textId="77777777" w:rsidR="008B5D62" w:rsidRPr="00BF241C" w:rsidRDefault="008B5D62" w:rsidP="008B5D62">
      <w:pPr>
        <w:widowControl w:val="0"/>
        <w:spacing w:after="120"/>
        <w:ind w:left="568" w:hanging="284"/>
        <w:rPr>
          <w:rFonts w:asciiTheme="minorHAnsi" w:hAnsiTheme="minorHAnsi" w:cstheme="majorHAnsi"/>
          <w:szCs w:val="24"/>
        </w:rPr>
      </w:pPr>
      <w:r w:rsidRPr="00BF241C">
        <w:rPr>
          <w:rFonts w:asciiTheme="minorHAnsi" w:hAnsiTheme="minorHAnsi" w:cstheme="majorHAnsi"/>
          <w:szCs w:val="24"/>
        </w:rPr>
        <w:t>h)</w:t>
      </w:r>
      <w:r w:rsidRPr="00BF241C">
        <w:rPr>
          <w:rFonts w:asciiTheme="minorHAnsi" w:hAnsiTheme="minorHAnsi" w:cstheme="majorHAnsi"/>
          <w:szCs w:val="24"/>
        </w:rPr>
        <w:tab/>
      </w: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he non sono state commesse violazioni gravi, definitivamente accertate, alle norme in materia di contributi previdenziali e assistenziali, secondo la legislazione italiana o dello Stato in cui sono stabiliti;</w:t>
      </w:r>
    </w:p>
    <w:p w14:paraId="2CF07546" w14:textId="77777777" w:rsidR="008B5D62" w:rsidRPr="00BF241C" w:rsidRDefault="008B5D62" w:rsidP="008B5D62">
      <w:pPr>
        <w:widowControl w:val="0"/>
        <w:ind w:left="568" w:hanging="284"/>
        <w:rPr>
          <w:rFonts w:asciiTheme="minorHAnsi" w:hAnsiTheme="minorHAnsi" w:cstheme="majorHAnsi"/>
          <w:szCs w:val="24"/>
          <w:vertAlign w:val="superscript"/>
        </w:rPr>
      </w:pPr>
      <w:r w:rsidRPr="00BF241C">
        <w:rPr>
          <w:rFonts w:asciiTheme="minorHAnsi" w:hAnsiTheme="minorHAnsi" w:cstheme="majorHAnsi"/>
          <w:szCs w:val="24"/>
        </w:rPr>
        <w:t>i)</w:t>
      </w:r>
      <w:r w:rsidRPr="00BF241C">
        <w:rPr>
          <w:rFonts w:asciiTheme="minorHAnsi" w:hAnsiTheme="minorHAnsi" w:cstheme="majorHAnsi"/>
          <w:szCs w:val="24"/>
        </w:rPr>
        <w:tab/>
      </w: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he, ai sensi dell’articolo 17 della legge n. 68 del 1999 (norme sul diritto al lavoro dei disabili), la ditta / impresa, occupa attualmente un numero di dipendenti, calcolato con le modalità di cui all’articolo 4 della predetta legge, tenuto altresì conto delle esenzioni per il settore edile di cui all’articolo 5, comma 2, della stessa legge, come modificato dall'articolo 1, comma 53, della legge n. 247 del 2007:</w:t>
      </w:r>
      <w:r w:rsidRPr="00BF241C">
        <w:rPr>
          <w:rFonts w:asciiTheme="minorHAnsi" w:hAnsiTheme="minorHAnsi" w:cstheme="majorHAnsi"/>
          <w:szCs w:val="24"/>
          <w:vertAlign w:val="superscript"/>
        </w:rPr>
        <w:t xml:space="preserve"> (</w:t>
      </w:r>
      <w:r w:rsidRPr="00BF241C">
        <w:rPr>
          <w:rFonts w:asciiTheme="minorHAnsi" w:hAnsiTheme="minorHAnsi" w:cstheme="majorHAnsi"/>
          <w:szCs w:val="24"/>
          <w:vertAlign w:val="superscript"/>
        </w:rPr>
        <w:endnoteReference w:id="9"/>
      </w:r>
      <w:r w:rsidRPr="00BF241C">
        <w:rPr>
          <w:rFonts w:asciiTheme="minorHAnsi" w:hAnsiTheme="minorHAnsi" w:cstheme="majorHAnsi"/>
          <w:szCs w:val="24"/>
          <w:vertAlign w:val="superscript"/>
        </w:rPr>
        <w:t>)</w:t>
      </w:r>
    </w:p>
    <w:tbl>
      <w:tblPr>
        <w:tblW w:w="0" w:type="auto"/>
        <w:tblInd w:w="610" w:type="dxa"/>
        <w:tblCellMar>
          <w:left w:w="70" w:type="dxa"/>
          <w:right w:w="70" w:type="dxa"/>
        </w:tblCellMar>
        <w:tblLook w:val="0000" w:firstRow="0" w:lastRow="0" w:firstColumn="0" w:lastColumn="0" w:noHBand="0" w:noVBand="0"/>
      </w:tblPr>
      <w:tblGrid>
        <w:gridCol w:w="293"/>
        <w:gridCol w:w="8465"/>
      </w:tblGrid>
      <w:tr w:rsidR="008B5D62" w:rsidRPr="00BF241C" w14:paraId="6BE110C5" w14:textId="77777777" w:rsidTr="00FB1FA1">
        <w:trPr>
          <w:cantSplit/>
        </w:trPr>
        <w:tc>
          <w:tcPr>
            <w:tcW w:w="290" w:type="dxa"/>
            <w:tcMar>
              <w:left w:w="0" w:type="dxa"/>
              <w:right w:w="0" w:type="dxa"/>
            </w:tcMar>
          </w:tcPr>
          <w:p w14:paraId="1FCFC337" w14:textId="77777777" w:rsidR="008B5D62" w:rsidRPr="00BF241C" w:rsidRDefault="008B5D62" w:rsidP="00FB1FA1">
            <w:pPr>
              <w:spacing w:before="40" w:after="4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9306" w:type="dxa"/>
            <w:tcBorders>
              <w:left w:val="nil"/>
            </w:tcBorders>
          </w:tcPr>
          <w:p w14:paraId="0080E515" w14:textId="77777777" w:rsidR="008B5D62" w:rsidRPr="00BF241C" w:rsidRDefault="008B5D62" w:rsidP="00FB1FA1">
            <w:pPr>
              <w:spacing w:before="40" w:after="40"/>
              <w:ind w:left="110"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inferiore a 15 (quindici) e pertanto non è soggetta agli obblighi di cui alla predetta legge;</w:t>
            </w:r>
          </w:p>
        </w:tc>
      </w:tr>
      <w:tr w:rsidR="008B5D62" w:rsidRPr="00BF241C" w14:paraId="00FDF422" w14:textId="77777777" w:rsidTr="00FB1FA1">
        <w:trPr>
          <w:cantSplit/>
        </w:trPr>
        <w:tc>
          <w:tcPr>
            <w:tcW w:w="290" w:type="dxa"/>
            <w:tcMar>
              <w:left w:w="0" w:type="dxa"/>
              <w:right w:w="0" w:type="dxa"/>
            </w:tcMar>
          </w:tcPr>
          <w:p w14:paraId="344D53F9" w14:textId="77777777" w:rsidR="008B5D62" w:rsidRPr="00BF241C" w:rsidRDefault="008B5D62" w:rsidP="00FB1FA1">
            <w:pPr>
              <w:spacing w:before="40" w:after="4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9306" w:type="dxa"/>
            <w:tcBorders>
              <w:left w:val="nil"/>
            </w:tcBorders>
          </w:tcPr>
          <w:p w14:paraId="159B46F5" w14:textId="77777777" w:rsidR="008B5D62" w:rsidRPr="00BF241C" w:rsidRDefault="008B5D62" w:rsidP="00FB1FA1">
            <w:pPr>
              <w:spacing w:before="40" w:after="40"/>
              <w:ind w:left="110"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pari o superiore a 15 (quindici) e inferiore a </w:t>
            </w:r>
            <w:proofErr w:type="gramStart"/>
            <w:r w:rsidRPr="00BF241C">
              <w:rPr>
                <w:rFonts w:asciiTheme="minorHAnsi" w:hAnsiTheme="minorHAnsi" w:cstheme="majorHAnsi"/>
                <w:szCs w:val="24"/>
              </w:rPr>
              <w:t>35</w:t>
            </w:r>
            <w:proofErr w:type="gramEnd"/>
            <w:r w:rsidRPr="00BF241C">
              <w:rPr>
                <w:rFonts w:asciiTheme="minorHAnsi" w:hAnsiTheme="minorHAnsi" w:cstheme="majorHAnsi"/>
                <w:szCs w:val="24"/>
              </w:rPr>
              <w:t>, ma non ha effettuato assunzioni dopo il 18 gennaio 2000, e pertanto non è soggetta agli obblighi di cui alla predetta legge;</w:t>
            </w:r>
          </w:p>
        </w:tc>
      </w:tr>
      <w:tr w:rsidR="008B5D62" w:rsidRPr="00BF241C" w14:paraId="1EA33454" w14:textId="77777777" w:rsidTr="00FB1FA1">
        <w:trPr>
          <w:cantSplit/>
        </w:trPr>
        <w:tc>
          <w:tcPr>
            <w:tcW w:w="290" w:type="dxa"/>
            <w:tcMar>
              <w:left w:w="0" w:type="dxa"/>
              <w:right w:w="0" w:type="dxa"/>
            </w:tcMar>
          </w:tcPr>
          <w:p w14:paraId="298B68A3" w14:textId="77777777" w:rsidR="008B5D62" w:rsidRPr="00BF241C" w:rsidRDefault="008B5D62" w:rsidP="00FB1FA1">
            <w:pPr>
              <w:spacing w:before="40" w:after="4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9306" w:type="dxa"/>
            <w:tcBorders>
              <w:left w:val="nil"/>
            </w:tcBorders>
          </w:tcPr>
          <w:p w14:paraId="6439F61A" w14:textId="77777777" w:rsidR="008B5D62" w:rsidRPr="00BF241C" w:rsidRDefault="008B5D62" w:rsidP="00FB1FA1">
            <w:pPr>
              <w:spacing w:before="40" w:after="40"/>
              <w:ind w:left="110"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pari o superiore a 15 (quindici) ma inferiore a </w:t>
            </w:r>
            <w:proofErr w:type="gramStart"/>
            <w:r w:rsidRPr="00BF241C">
              <w:rPr>
                <w:rFonts w:asciiTheme="minorHAnsi" w:hAnsiTheme="minorHAnsi" w:cstheme="majorHAnsi"/>
                <w:szCs w:val="24"/>
              </w:rPr>
              <w:t>35</w:t>
            </w:r>
            <w:proofErr w:type="gramEnd"/>
            <w:r w:rsidRPr="00BF241C">
              <w:rPr>
                <w:rFonts w:asciiTheme="minorHAnsi" w:hAnsiTheme="minorHAnsi" w:cstheme="majorHAnsi"/>
                <w:szCs w:val="24"/>
              </w:rPr>
              <w:t xml:space="preserve"> ed ha effettuato assunzioni dopo il 18 gennaio 2000,  ed è in regola con le norme che disciplinano il diritto al lavoro dei disabili e ha ottemperato ai relativi obblighi;</w:t>
            </w:r>
          </w:p>
        </w:tc>
      </w:tr>
      <w:tr w:rsidR="008B5D62" w:rsidRPr="00BF241C" w14:paraId="5AB66165" w14:textId="77777777" w:rsidTr="00FB1FA1">
        <w:trPr>
          <w:cantSplit/>
        </w:trPr>
        <w:tc>
          <w:tcPr>
            <w:tcW w:w="290" w:type="dxa"/>
            <w:tcMar>
              <w:left w:w="0" w:type="dxa"/>
              <w:right w:w="0" w:type="dxa"/>
            </w:tcMar>
          </w:tcPr>
          <w:p w14:paraId="761B3375" w14:textId="77777777" w:rsidR="008B5D62" w:rsidRPr="00BF241C" w:rsidRDefault="008B5D62" w:rsidP="00FB1FA1">
            <w:pPr>
              <w:spacing w:before="40" w:after="4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9306" w:type="dxa"/>
            <w:tcBorders>
              <w:left w:val="nil"/>
            </w:tcBorders>
          </w:tcPr>
          <w:p w14:paraId="0C921182" w14:textId="77777777" w:rsidR="008B5D62" w:rsidRPr="00BF241C" w:rsidRDefault="008B5D62" w:rsidP="00FB1FA1">
            <w:pPr>
              <w:spacing w:before="40" w:after="120"/>
              <w:ind w:left="108" w:hanging="108"/>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pari o superiore a 35 (trentacinque), ed è in regola con le norme che disciplinano il diritto al lavoro dei disabili e ha ottemperato ai relativi obblighi;</w:t>
            </w:r>
          </w:p>
        </w:tc>
      </w:tr>
    </w:tbl>
    <w:p w14:paraId="21C3503C" w14:textId="77777777" w:rsidR="008B5D62" w:rsidRPr="00BF241C" w:rsidRDefault="008B5D62" w:rsidP="008B5D62">
      <w:pPr>
        <w:widowControl w:val="0"/>
        <w:spacing w:after="120"/>
        <w:ind w:left="568" w:hanging="284"/>
        <w:rPr>
          <w:rFonts w:asciiTheme="minorHAnsi" w:hAnsiTheme="minorHAnsi" w:cstheme="majorHAnsi"/>
          <w:szCs w:val="24"/>
        </w:rPr>
      </w:pPr>
      <w:r w:rsidRPr="00BF241C">
        <w:rPr>
          <w:rFonts w:asciiTheme="minorHAnsi" w:hAnsiTheme="minorHAnsi" w:cstheme="majorHAnsi"/>
          <w:szCs w:val="24"/>
        </w:rPr>
        <w:t>l)</w:t>
      </w:r>
      <w:r w:rsidRPr="00BF241C">
        <w:rPr>
          <w:rFonts w:asciiTheme="minorHAnsi" w:hAnsiTheme="minorHAnsi" w:cstheme="majorHAnsi"/>
          <w:szCs w:val="24"/>
        </w:rPr>
        <w:tab/>
      </w: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 xml:space="preserve">he non è stata applicata alcuna sanzione </w:t>
      </w:r>
      <w:proofErr w:type="spellStart"/>
      <w:r w:rsidRPr="00BF241C">
        <w:rPr>
          <w:rFonts w:asciiTheme="minorHAnsi" w:hAnsiTheme="minorHAnsi" w:cstheme="majorHAnsi"/>
          <w:szCs w:val="24"/>
        </w:rPr>
        <w:t>interdittiva</w:t>
      </w:r>
      <w:proofErr w:type="spellEnd"/>
      <w:r w:rsidRPr="00BF241C">
        <w:rPr>
          <w:rFonts w:asciiTheme="minorHAnsi" w:hAnsiTheme="minorHAnsi" w:cstheme="majorHAnsi"/>
          <w:szCs w:val="24"/>
        </w:rPr>
        <w:t xml:space="preserve"> di cui all’articolo 9, comma 2, lettera c), del decreto legislativo n. 231 del 2001 o altra sanzione che comporta il divieto di contrattare con la pubblica amministrazione compresi i provvedimenti </w:t>
      </w:r>
      <w:proofErr w:type="spellStart"/>
      <w:r w:rsidRPr="00BF241C">
        <w:rPr>
          <w:rFonts w:asciiTheme="minorHAnsi" w:hAnsiTheme="minorHAnsi" w:cstheme="majorHAnsi"/>
          <w:szCs w:val="24"/>
        </w:rPr>
        <w:t>interdittivi</w:t>
      </w:r>
      <w:proofErr w:type="spellEnd"/>
      <w:r w:rsidRPr="00BF241C">
        <w:rPr>
          <w:rFonts w:asciiTheme="minorHAnsi" w:hAnsiTheme="minorHAnsi" w:cstheme="majorHAnsi"/>
          <w:szCs w:val="24"/>
        </w:rPr>
        <w:t xml:space="preserve"> di cui all'articolo 14, comma 1, del decreto legislativo n. 81 del 2008;</w:t>
      </w:r>
    </w:p>
    <w:p w14:paraId="5CE9E0E4" w14:textId="77777777" w:rsidR="008B5D62" w:rsidRPr="00BF241C" w:rsidRDefault="008B5D62" w:rsidP="008B5D62">
      <w:pPr>
        <w:ind w:left="567" w:hanging="284"/>
        <w:rPr>
          <w:rFonts w:asciiTheme="minorHAnsi" w:hAnsiTheme="minorHAnsi" w:cstheme="majorHAnsi"/>
          <w:szCs w:val="24"/>
          <w:vertAlign w:val="superscript"/>
        </w:rPr>
      </w:pPr>
      <w:r w:rsidRPr="00BF241C">
        <w:rPr>
          <w:rFonts w:asciiTheme="minorHAnsi" w:hAnsiTheme="minorHAnsi" w:cstheme="majorHAnsi"/>
          <w:szCs w:val="24"/>
        </w:rPr>
        <w:t>m)</w:t>
      </w:r>
      <w:r w:rsidRPr="00BF241C">
        <w:rPr>
          <w:rFonts w:asciiTheme="minorHAnsi" w:hAnsiTheme="minorHAnsi" w:cstheme="majorHAnsi"/>
          <w:szCs w:val="24"/>
        </w:rPr>
        <w:tab/>
      </w:r>
      <w:proofErr w:type="gramStart"/>
      <w:r w:rsidRPr="00BF241C">
        <w:rPr>
          <w:rFonts w:asciiTheme="minorHAnsi" w:hAnsiTheme="minorHAnsi" w:cstheme="majorHAnsi"/>
          <w:szCs w:val="24"/>
        </w:rPr>
        <w:t>c</w:t>
      </w:r>
      <w:proofErr w:type="gramEnd"/>
      <w:r w:rsidRPr="00BF241C">
        <w:rPr>
          <w:rFonts w:asciiTheme="minorHAnsi" w:hAnsiTheme="minorHAnsi" w:cstheme="majorHAnsi"/>
          <w:szCs w:val="24"/>
        </w:rPr>
        <w:t>he in relazione ai reati previsti e puniti dagli articoli 317 (concussione) o 629 (estorsione) del codice penale, 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 anno antecedente alla data della lettera di invito:</w:t>
      </w:r>
    </w:p>
    <w:tbl>
      <w:tblPr>
        <w:tblW w:w="8789" w:type="dxa"/>
        <w:tblInd w:w="567" w:type="dxa"/>
        <w:tblLayout w:type="fixed"/>
        <w:tblCellMar>
          <w:left w:w="70" w:type="dxa"/>
          <w:right w:w="70" w:type="dxa"/>
        </w:tblCellMar>
        <w:tblLook w:val="0000" w:firstRow="0" w:lastRow="0" w:firstColumn="0" w:lastColumn="0" w:noHBand="0" w:noVBand="0"/>
      </w:tblPr>
      <w:tblGrid>
        <w:gridCol w:w="513"/>
        <w:gridCol w:w="360"/>
        <w:gridCol w:w="403"/>
        <w:gridCol w:w="77"/>
        <w:gridCol w:w="7436"/>
      </w:tblGrid>
      <w:tr w:rsidR="008B5D62" w:rsidRPr="00BF241C" w14:paraId="4A3AE789" w14:textId="77777777" w:rsidTr="008B5D62">
        <w:trPr>
          <w:cantSplit/>
        </w:trPr>
        <w:tc>
          <w:tcPr>
            <w:tcW w:w="513" w:type="dxa"/>
            <w:tcMar>
              <w:left w:w="0" w:type="dxa"/>
              <w:right w:w="0" w:type="dxa"/>
            </w:tcMar>
          </w:tcPr>
          <w:p w14:paraId="13657587" w14:textId="77777777" w:rsidR="008B5D62" w:rsidRPr="00BF241C" w:rsidRDefault="008B5D62" w:rsidP="00FB1FA1">
            <w:pPr>
              <w:spacing w:before="20" w:after="20"/>
              <w:rPr>
                <w:rFonts w:asciiTheme="minorHAnsi" w:hAnsiTheme="minorHAnsi" w:cstheme="majorHAnsi"/>
                <w:szCs w:val="24"/>
              </w:rPr>
            </w:pPr>
            <w:proofErr w:type="gramStart"/>
            <w:r w:rsidRPr="00BF241C">
              <w:rPr>
                <w:rFonts w:asciiTheme="minorHAnsi" w:hAnsiTheme="minorHAnsi" w:cstheme="majorHAnsi"/>
                <w:szCs w:val="24"/>
              </w:rPr>
              <w:lastRenderedPageBreak/>
              <w:t>m.</w:t>
            </w:r>
            <w:proofErr w:type="gramEnd"/>
            <w:r w:rsidRPr="00BF241C">
              <w:rPr>
                <w:rFonts w:asciiTheme="minorHAnsi" w:hAnsiTheme="minorHAnsi" w:cstheme="majorHAnsi"/>
                <w:szCs w:val="24"/>
              </w:rPr>
              <w:t>1)</w:t>
            </w:r>
          </w:p>
        </w:tc>
        <w:tc>
          <w:tcPr>
            <w:tcW w:w="8276" w:type="dxa"/>
            <w:gridSpan w:val="4"/>
            <w:tcBorders>
              <w:left w:val="nil"/>
            </w:tcBorders>
          </w:tcPr>
          <w:p w14:paraId="365A88B2"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t xml:space="preserve">il sottoscritto: </w:t>
            </w:r>
            <w:proofErr w:type="gramStart"/>
            <w:r w:rsidRPr="00BF241C">
              <w:rPr>
                <w:rFonts w:asciiTheme="minorHAnsi" w:hAnsiTheme="minorHAnsi" w:cstheme="majorHAnsi"/>
                <w:szCs w:val="24"/>
                <w:vertAlign w:val="superscript"/>
              </w:rPr>
              <w:t>(</w:t>
            </w:r>
            <w:proofErr w:type="gramEnd"/>
            <w:r w:rsidRPr="00BF241C">
              <w:rPr>
                <w:rFonts w:asciiTheme="minorHAnsi" w:hAnsiTheme="minorHAnsi" w:cstheme="majorHAnsi"/>
                <w:szCs w:val="24"/>
                <w:vertAlign w:val="superscript"/>
              </w:rPr>
              <w:endnoteReference w:id="10"/>
            </w:r>
            <w:r w:rsidRPr="00BF241C">
              <w:rPr>
                <w:rFonts w:asciiTheme="minorHAnsi" w:hAnsiTheme="minorHAnsi" w:cstheme="majorHAnsi"/>
                <w:szCs w:val="24"/>
                <w:vertAlign w:val="superscript"/>
              </w:rPr>
              <w:t>)</w:t>
            </w:r>
          </w:p>
        </w:tc>
      </w:tr>
      <w:tr w:rsidR="008B5D62" w:rsidRPr="00BF241C" w14:paraId="3098AFB3" w14:textId="77777777" w:rsidTr="008B5D62">
        <w:trPr>
          <w:cantSplit/>
        </w:trPr>
        <w:tc>
          <w:tcPr>
            <w:tcW w:w="513" w:type="dxa"/>
            <w:tcMar>
              <w:left w:w="0" w:type="dxa"/>
              <w:right w:w="0" w:type="dxa"/>
            </w:tcMar>
          </w:tcPr>
          <w:p w14:paraId="50D14890" w14:textId="77777777" w:rsidR="008B5D62" w:rsidRPr="00BF241C" w:rsidRDefault="008B5D62" w:rsidP="00FB1FA1">
            <w:pPr>
              <w:spacing w:before="20" w:after="20"/>
              <w:rPr>
                <w:rFonts w:asciiTheme="minorHAnsi" w:hAnsiTheme="minorHAnsi" w:cstheme="majorHAnsi"/>
                <w:szCs w:val="24"/>
              </w:rPr>
            </w:pPr>
          </w:p>
        </w:tc>
        <w:tc>
          <w:tcPr>
            <w:tcW w:w="360" w:type="dxa"/>
            <w:tcBorders>
              <w:left w:val="nil"/>
            </w:tcBorders>
          </w:tcPr>
          <w:p w14:paraId="07D99555" w14:textId="77777777" w:rsidR="008B5D62" w:rsidRPr="00BF241C" w:rsidRDefault="008B5D62" w:rsidP="00FB1FA1">
            <w:pPr>
              <w:spacing w:before="20" w:after="2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916" w:type="dxa"/>
            <w:gridSpan w:val="3"/>
            <w:tcBorders>
              <w:left w:val="nil"/>
            </w:tcBorders>
          </w:tcPr>
          <w:p w14:paraId="41428943"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r>
            <w:r w:rsidRPr="00BF241C">
              <w:rPr>
                <w:rFonts w:asciiTheme="minorHAnsi" w:hAnsiTheme="minorHAnsi" w:cstheme="majorHAnsi"/>
                <w:b/>
                <w:bCs/>
                <w:szCs w:val="24"/>
                <w:u w:val="single"/>
              </w:rPr>
              <w:t>non</w:t>
            </w:r>
            <w:r w:rsidRPr="00BF241C">
              <w:rPr>
                <w:rFonts w:asciiTheme="minorHAnsi" w:hAnsiTheme="minorHAnsi" w:cstheme="majorHAnsi"/>
                <w:szCs w:val="24"/>
              </w:rPr>
              <w:t xml:space="preserve"> è stato vittima di alcuno dei predetti reati;</w:t>
            </w:r>
          </w:p>
        </w:tc>
      </w:tr>
      <w:tr w:rsidR="008B5D62" w:rsidRPr="00BF241C" w14:paraId="0671205C" w14:textId="77777777" w:rsidTr="008B5D62">
        <w:trPr>
          <w:cantSplit/>
        </w:trPr>
        <w:tc>
          <w:tcPr>
            <w:tcW w:w="513" w:type="dxa"/>
            <w:tcMar>
              <w:left w:w="0" w:type="dxa"/>
              <w:right w:w="0" w:type="dxa"/>
            </w:tcMar>
          </w:tcPr>
          <w:p w14:paraId="6C993021" w14:textId="77777777" w:rsidR="008B5D62" w:rsidRPr="00BF241C" w:rsidRDefault="008B5D62" w:rsidP="00FB1FA1">
            <w:pPr>
              <w:spacing w:before="20" w:after="20"/>
              <w:rPr>
                <w:rFonts w:asciiTheme="minorHAnsi" w:hAnsiTheme="minorHAnsi" w:cstheme="majorHAnsi"/>
                <w:szCs w:val="24"/>
              </w:rPr>
            </w:pPr>
          </w:p>
        </w:tc>
        <w:tc>
          <w:tcPr>
            <w:tcW w:w="360" w:type="dxa"/>
            <w:tcBorders>
              <w:left w:val="nil"/>
            </w:tcBorders>
          </w:tcPr>
          <w:p w14:paraId="4BD8547A" w14:textId="77777777" w:rsidR="008B5D62" w:rsidRPr="00BF241C" w:rsidRDefault="008B5D62" w:rsidP="00FB1FA1">
            <w:pPr>
              <w:spacing w:before="20" w:after="2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916" w:type="dxa"/>
            <w:gridSpan w:val="3"/>
            <w:tcBorders>
              <w:left w:val="nil"/>
            </w:tcBorders>
          </w:tcPr>
          <w:p w14:paraId="452DBB24"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r>
            <w:proofErr w:type="gramStart"/>
            <w:r w:rsidRPr="00BF241C">
              <w:rPr>
                <w:rFonts w:asciiTheme="minorHAnsi" w:hAnsiTheme="minorHAnsi" w:cstheme="majorHAnsi"/>
                <w:szCs w:val="24"/>
              </w:rPr>
              <w:t>è</w:t>
            </w:r>
            <w:proofErr w:type="gramEnd"/>
            <w:r w:rsidRPr="00BF241C">
              <w:rPr>
                <w:rFonts w:asciiTheme="minorHAnsi" w:hAnsiTheme="minorHAnsi" w:cstheme="majorHAnsi"/>
                <w:szCs w:val="24"/>
              </w:rPr>
              <w:t xml:space="preserve"> stato vittima dei predetti reati e: </w:t>
            </w:r>
            <w:r w:rsidRPr="00BF241C">
              <w:rPr>
                <w:rFonts w:asciiTheme="minorHAnsi" w:hAnsiTheme="minorHAnsi" w:cstheme="majorHAnsi"/>
                <w:szCs w:val="24"/>
                <w:vertAlign w:val="superscript"/>
              </w:rPr>
              <w:t>(</w:t>
            </w:r>
            <w:r w:rsidRPr="00BF241C">
              <w:rPr>
                <w:rFonts w:asciiTheme="minorHAnsi" w:hAnsiTheme="minorHAnsi" w:cstheme="majorHAnsi"/>
                <w:szCs w:val="24"/>
                <w:vertAlign w:val="superscript"/>
              </w:rPr>
              <w:endnoteReference w:id="11"/>
            </w:r>
            <w:r w:rsidRPr="00BF241C">
              <w:rPr>
                <w:rFonts w:asciiTheme="minorHAnsi" w:hAnsiTheme="minorHAnsi" w:cstheme="majorHAnsi"/>
                <w:szCs w:val="24"/>
                <w:vertAlign w:val="superscript"/>
              </w:rPr>
              <w:t>)</w:t>
            </w:r>
          </w:p>
        </w:tc>
      </w:tr>
      <w:tr w:rsidR="008B5D62" w:rsidRPr="00BF241C" w14:paraId="2248BD80" w14:textId="77777777" w:rsidTr="008B5D62">
        <w:trPr>
          <w:cantSplit/>
        </w:trPr>
        <w:tc>
          <w:tcPr>
            <w:tcW w:w="513" w:type="dxa"/>
            <w:vMerge w:val="restart"/>
            <w:tcMar>
              <w:left w:w="0" w:type="dxa"/>
              <w:right w:w="0" w:type="dxa"/>
            </w:tcMar>
          </w:tcPr>
          <w:p w14:paraId="3CF31974" w14:textId="77777777" w:rsidR="008B5D62" w:rsidRPr="00BF241C" w:rsidRDefault="008B5D62" w:rsidP="00FB1FA1">
            <w:pPr>
              <w:spacing w:before="20" w:after="20"/>
              <w:rPr>
                <w:rFonts w:asciiTheme="minorHAnsi" w:hAnsiTheme="minorHAnsi" w:cstheme="majorHAnsi"/>
                <w:szCs w:val="24"/>
              </w:rPr>
            </w:pPr>
          </w:p>
        </w:tc>
        <w:tc>
          <w:tcPr>
            <w:tcW w:w="360" w:type="dxa"/>
            <w:vMerge w:val="restart"/>
            <w:tcBorders>
              <w:left w:val="nil"/>
            </w:tcBorders>
          </w:tcPr>
          <w:p w14:paraId="55243B2D" w14:textId="77777777" w:rsidR="008B5D62" w:rsidRPr="00BF241C" w:rsidRDefault="008B5D62" w:rsidP="00FB1FA1">
            <w:pPr>
              <w:spacing w:before="20" w:after="20"/>
              <w:rPr>
                <w:rFonts w:asciiTheme="minorHAnsi" w:hAnsiTheme="minorHAnsi" w:cstheme="majorHAnsi"/>
                <w:szCs w:val="24"/>
              </w:rPr>
            </w:pPr>
          </w:p>
        </w:tc>
        <w:tc>
          <w:tcPr>
            <w:tcW w:w="403" w:type="dxa"/>
            <w:tcBorders>
              <w:left w:val="nil"/>
            </w:tcBorders>
          </w:tcPr>
          <w:p w14:paraId="69FF047D" w14:textId="77777777" w:rsidR="008B5D62" w:rsidRPr="00BF241C" w:rsidRDefault="008B5D62" w:rsidP="00FB1FA1">
            <w:pPr>
              <w:spacing w:before="20" w:after="20"/>
              <w:ind w:left="110" w:hanging="110"/>
              <w:jc w:val="right"/>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513" w:type="dxa"/>
            <w:gridSpan w:val="2"/>
            <w:tcBorders>
              <w:left w:val="nil"/>
            </w:tcBorders>
          </w:tcPr>
          <w:p w14:paraId="775C12C3"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ha denunciato i fatti all’autorità giudiziaria;</w:t>
            </w:r>
          </w:p>
        </w:tc>
      </w:tr>
      <w:tr w:rsidR="008B5D62" w:rsidRPr="00BF241C" w14:paraId="7F801A7A" w14:textId="77777777" w:rsidTr="008B5D62">
        <w:trPr>
          <w:cantSplit/>
        </w:trPr>
        <w:tc>
          <w:tcPr>
            <w:tcW w:w="513" w:type="dxa"/>
            <w:vMerge/>
            <w:tcMar>
              <w:left w:w="0" w:type="dxa"/>
              <w:right w:w="0" w:type="dxa"/>
            </w:tcMar>
          </w:tcPr>
          <w:p w14:paraId="5B9A9850" w14:textId="77777777" w:rsidR="008B5D62" w:rsidRPr="00BF241C" w:rsidRDefault="008B5D62" w:rsidP="00FB1FA1">
            <w:pPr>
              <w:spacing w:before="20" w:after="20"/>
              <w:rPr>
                <w:rFonts w:asciiTheme="minorHAnsi" w:hAnsiTheme="minorHAnsi" w:cstheme="majorHAnsi"/>
                <w:szCs w:val="24"/>
              </w:rPr>
            </w:pPr>
          </w:p>
        </w:tc>
        <w:tc>
          <w:tcPr>
            <w:tcW w:w="360" w:type="dxa"/>
            <w:vMerge/>
            <w:tcBorders>
              <w:left w:val="nil"/>
            </w:tcBorders>
          </w:tcPr>
          <w:p w14:paraId="54D21379" w14:textId="77777777" w:rsidR="008B5D62" w:rsidRPr="00BF241C" w:rsidRDefault="008B5D62" w:rsidP="00FB1FA1">
            <w:pPr>
              <w:spacing w:before="20" w:after="20"/>
              <w:rPr>
                <w:rFonts w:asciiTheme="minorHAnsi" w:hAnsiTheme="minorHAnsi" w:cstheme="majorHAnsi"/>
                <w:szCs w:val="24"/>
              </w:rPr>
            </w:pPr>
          </w:p>
        </w:tc>
        <w:tc>
          <w:tcPr>
            <w:tcW w:w="403" w:type="dxa"/>
            <w:tcBorders>
              <w:left w:val="nil"/>
            </w:tcBorders>
          </w:tcPr>
          <w:p w14:paraId="1A41DDB4" w14:textId="77777777" w:rsidR="008B5D62" w:rsidRPr="00BF241C" w:rsidRDefault="008B5D62" w:rsidP="008B5D62">
            <w:pPr>
              <w:spacing w:before="20" w:after="20"/>
              <w:ind w:left="110" w:right="654" w:hanging="110"/>
              <w:jc w:val="right"/>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513" w:type="dxa"/>
            <w:gridSpan w:val="2"/>
            <w:tcBorders>
              <w:left w:val="nil"/>
            </w:tcBorders>
          </w:tcPr>
          <w:p w14:paraId="6BE30693" w14:textId="77777777" w:rsidR="008B5D62" w:rsidRPr="00BF241C" w:rsidRDefault="008B5D62" w:rsidP="008B5D62">
            <w:pPr>
              <w:spacing w:before="20" w:after="20"/>
              <w:ind w:left="110" w:right="654"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non ha denunciato i fatti all’autorità giudiziaria ma per tali fatti non vi è stata richiesta di rinvio a giudizio formulata nei confronti dell’imputato nei tre anni antecedenti alla data della lettera </w:t>
            </w:r>
            <w:proofErr w:type="gramStart"/>
            <w:r w:rsidRPr="00BF241C">
              <w:rPr>
                <w:rFonts w:asciiTheme="minorHAnsi" w:hAnsiTheme="minorHAnsi" w:cstheme="majorHAnsi"/>
                <w:szCs w:val="24"/>
              </w:rPr>
              <w:t xml:space="preserve">di </w:t>
            </w:r>
            <w:proofErr w:type="gramEnd"/>
            <w:r w:rsidRPr="00BF241C">
              <w:rPr>
                <w:rFonts w:asciiTheme="minorHAnsi" w:hAnsiTheme="minorHAnsi" w:cstheme="majorHAnsi"/>
                <w:szCs w:val="24"/>
              </w:rPr>
              <w:t>invito;</w:t>
            </w:r>
          </w:p>
        </w:tc>
      </w:tr>
      <w:tr w:rsidR="008B5D62" w:rsidRPr="00BF241C" w14:paraId="68967DA0" w14:textId="77777777" w:rsidTr="008B5D62">
        <w:trPr>
          <w:cantSplit/>
          <w:trHeight w:val="383"/>
        </w:trPr>
        <w:tc>
          <w:tcPr>
            <w:tcW w:w="513" w:type="dxa"/>
            <w:vMerge w:val="restart"/>
            <w:tcMar>
              <w:left w:w="0" w:type="dxa"/>
              <w:right w:w="0" w:type="dxa"/>
            </w:tcMar>
          </w:tcPr>
          <w:p w14:paraId="7084BBDE" w14:textId="77777777" w:rsidR="008B5D62" w:rsidRPr="00BF241C" w:rsidRDefault="008B5D62" w:rsidP="00FB1FA1">
            <w:pPr>
              <w:spacing w:before="20" w:after="20"/>
              <w:rPr>
                <w:rFonts w:asciiTheme="minorHAnsi" w:hAnsiTheme="minorHAnsi" w:cstheme="majorHAnsi"/>
                <w:szCs w:val="24"/>
              </w:rPr>
            </w:pPr>
          </w:p>
        </w:tc>
        <w:tc>
          <w:tcPr>
            <w:tcW w:w="360" w:type="dxa"/>
            <w:vMerge w:val="restart"/>
            <w:tcBorders>
              <w:left w:val="nil"/>
            </w:tcBorders>
          </w:tcPr>
          <w:p w14:paraId="2F28361A" w14:textId="77777777" w:rsidR="008B5D62" w:rsidRPr="00BF241C" w:rsidRDefault="008B5D62" w:rsidP="00FB1FA1">
            <w:pPr>
              <w:spacing w:before="20" w:after="2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916" w:type="dxa"/>
            <w:gridSpan w:val="3"/>
            <w:tcBorders>
              <w:left w:val="nil"/>
            </w:tcBorders>
          </w:tcPr>
          <w:p w14:paraId="34B04010" w14:textId="77777777" w:rsidR="008B5D62" w:rsidRPr="00BF241C" w:rsidRDefault="008B5D62" w:rsidP="008B5D62">
            <w:pPr>
              <w:spacing w:before="20" w:after="20"/>
              <w:ind w:left="110" w:right="654"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r>
            <w:proofErr w:type="gramStart"/>
            <w:r w:rsidRPr="00BF241C">
              <w:rPr>
                <w:rFonts w:asciiTheme="minorHAnsi" w:hAnsiTheme="minorHAnsi" w:cstheme="majorHAnsi"/>
                <w:szCs w:val="24"/>
              </w:rPr>
              <w:t>è</w:t>
            </w:r>
            <w:proofErr w:type="gramEnd"/>
            <w:r w:rsidRPr="00BF241C">
              <w:rPr>
                <w:rFonts w:asciiTheme="minorHAnsi" w:hAnsiTheme="minorHAnsi" w:cstheme="majorHAnsi"/>
                <w:szCs w:val="24"/>
              </w:rPr>
              <w:t xml:space="preserve"> stato vittima dei predetti reati e non ha denunciato il fatto all’autorità giudiziaria e </w:t>
            </w:r>
            <w:r w:rsidRPr="00BF241C">
              <w:rPr>
                <w:rFonts w:asciiTheme="minorHAnsi" w:eastAsia="MS Mincho" w:hAnsiTheme="minorHAnsi" w:cstheme="majorHAnsi"/>
                <w:szCs w:val="24"/>
              </w:rPr>
              <w:t xml:space="preserve">che dalla richiesta </w:t>
            </w:r>
            <w:r w:rsidRPr="00BF241C">
              <w:rPr>
                <w:rFonts w:asciiTheme="minorHAnsi" w:hAnsiTheme="minorHAnsi" w:cstheme="majorHAnsi"/>
                <w:szCs w:val="24"/>
              </w:rPr>
              <w:t xml:space="preserve">di rinvio a giudizio formulata nei confronti dell’imputato nei tre anni antecedenti alla data della lettera di invito, emergono i seguenti indizi: </w:t>
            </w:r>
            <w:r w:rsidRPr="00BF241C">
              <w:rPr>
                <w:rFonts w:asciiTheme="minorHAnsi" w:hAnsiTheme="minorHAnsi" w:cstheme="majorHAnsi"/>
                <w:szCs w:val="24"/>
                <w:vertAlign w:val="superscript"/>
              </w:rPr>
              <w:t>(</w:t>
            </w:r>
            <w:r w:rsidRPr="00BF241C">
              <w:rPr>
                <w:rFonts w:asciiTheme="minorHAnsi" w:hAnsiTheme="minorHAnsi" w:cstheme="majorHAnsi"/>
                <w:szCs w:val="24"/>
                <w:vertAlign w:val="superscript"/>
              </w:rPr>
              <w:endnoteReference w:id="12"/>
            </w:r>
            <w:r w:rsidRPr="00BF241C">
              <w:rPr>
                <w:rFonts w:asciiTheme="minorHAnsi" w:hAnsiTheme="minorHAnsi" w:cstheme="majorHAnsi"/>
                <w:szCs w:val="24"/>
                <w:vertAlign w:val="superscript"/>
              </w:rPr>
              <w:t>)</w:t>
            </w:r>
          </w:p>
        </w:tc>
      </w:tr>
      <w:tr w:rsidR="008B5D62" w:rsidRPr="00BF241C" w14:paraId="7A340398" w14:textId="77777777" w:rsidTr="008B5D62">
        <w:trPr>
          <w:cantSplit/>
          <w:trHeight w:val="863"/>
        </w:trPr>
        <w:tc>
          <w:tcPr>
            <w:tcW w:w="513" w:type="dxa"/>
            <w:vMerge/>
            <w:tcMar>
              <w:left w:w="0" w:type="dxa"/>
              <w:right w:w="0" w:type="dxa"/>
            </w:tcMar>
          </w:tcPr>
          <w:p w14:paraId="705E5ED4" w14:textId="77777777" w:rsidR="008B5D62" w:rsidRPr="00BF241C" w:rsidRDefault="008B5D62" w:rsidP="00FB1FA1">
            <w:pPr>
              <w:spacing w:before="20" w:after="20"/>
              <w:rPr>
                <w:rFonts w:asciiTheme="minorHAnsi" w:hAnsiTheme="minorHAnsi" w:cstheme="majorHAnsi"/>
                <w:szCs w:val="24"/>
              </w:rPr>
            </w:pPr>
          </w:p>
        </w:tc>
        <w:tc>
          <w:tcPr>
            <w:tcW w:w="360" w:type="dxa"/>
            <w:vMerge/>
            <w:tcBorders>
              <w:left w:val="nil"/>
            </w:tcBorders>
          </w:tcPr>
          <w:p w14:paraId="6F68E6F2" w14:textId="77777777" w:rsidR="008B5D62" w:rsidRPr="00BF241C" w:rsidRDefault="008B5D62" w:rsidP="00FB1FA1">
            <w:pPr>
              <w:spacing w:before="20" w:after="20"/>
              <w:rPr>
                <w:rFonts w:asciiTheme="minorHAnsi" w:hAnsiTheme="minorHAnsi" w:cstheme="majorHAnsi"/>
                <w:szCs w:val="24"/>
              </w:rPr>
            </w:pPr>
          </w:p>
        </w:tc>
        <w:tc>
          <w:tcPr>
            <w:tcW w:w="7916" w:type="dxa"/>
            <w:gridSpan w:val="3"/>
            <w:tcBorders>
              <w:left w:val="nil"/>
            </w:tcBorders>
          </w:tcPr>
          <w:p w14:paraId="2670BC8A" w14:textId="77777777" w:rsidR="008B5D62" w:rsidRPr="00BF241C" w:rsidRDefault="008B5D62" w:rsidP="00FB1FA1">
            <w:pPr>
              <w:rPr>
                <w:rFonts w:asciiTheme="minorHAnsi" w:hAnsiTheme="minorHAnsi" w:cstheme="majorHAnsi"/>
                <w:bCs/>
                <w:szCs w:val="24"/>
              </w:rPr>
            </w:pPr>
          </w:p>
          <w:p w14:paraId="4DFDBFE4" w14:textId="77777777" w:rsidR="008B5D62" w:rsidRPr="00BF241C" w:rsidRDefault="008B5D62" w:rsidP="00FB1FA1">
            <w:pPr>
              <w:rPr>
                <w:rFonts w:asciiTheme="minorHAnsi" w:hAnsiTheme="minorHAnsi" w:cstheme="majorHAnsi"/>
                <w:bCs/>
                <w:szCs w:val="24"/>
              </w:rPr>
            </w:pPr>
            <w:r w:rsidRPr="00BF241C">
              <w:rPr>
                <w:rFonts w:asciiTheme="minorHAnsi" w:hAnsiTheme="minorHAnsi" w:cstheme="majorHAnsi"/>
                <w:bCs/>
                <w:szCs w:val="24"/>
              </w:rPr>
              <w:t>_______________________________________________________________________</w:t>
            </w:r>
          </w:p>
          <w:p w14:paraId="1AB76BCA" w14:textId="77777777" w:rsidR="008B5D62" w:rsidRPr="00BF241C" w:rsidRDefault="008B5D62" w:rsidP="00FB1FA1">
            <w:pPr>
              <w:rPr>
                <w:rFonts w:asciiTheme="minorHAnsi" w:hAnsiTheme="minorHAnsi" w:cstheme="majorHAnsi"/>
                <w:bCs/>
                <w:szCs w:val="24"/>
              </w:rPr>
            </w:pPr>
            <w:r w:rsidRPr="00BF241C">
              <w:rPr>
                <w:rFonts w:asciiTheme="minorHAnsi" w:hAnsiTheme="minorHAnsi" w:cstheme="majorHAnsi"/>
                <w:bCs/>
                <w:szCs w:val="24"/>
              </w:rPr>
              <w:t>_______________________________________________________________________</w:t>
            </w:r>
          </w:p>
          <w:p w14:paraId="09AEF5AF" w14:textId="77777777" w:rsidR="008B5D62" w:rsidRPr="00BF241C" w:rsidRDefault="008B5D62" w:rsidP="00FB1FA1">
            <w:pPr>
              <w:rPr>
                <w:rFonts w:asciiTheme="minorHAnsi" w:hAnsiTheme="minorHAnsi" w:cstheme="majorHAnsi"/>
                <w:bCs/>
                <w:szCs w:val="24"/>
              </w:rPr>
            </w:pPr>
          </w:p>
          <w:p w14:paraId="1813F120" w14:textId="77777777" w:rsidR="008B5D62" w:rsidRPr="00BF241C" w:rsidRDefault="008B5D62" w:rsidP="00FB1FA1">
            <w:pPr>
              <w:rPr>
                <w:rFonts w:asciiTheme="minorHAnsi" w:hAnsiTheme="minorHAnsi" w:cstheme="majorHAnsi"/>
                <w:bCs/>
                <w:szCs w:val="24"/>
              </w:rPr>
            </w:pPr>
            <w:r w:rsidRPr="00BF241C">
              <w:rPr>
                <w:rFonts w:asciiTheme="minorHAnsi" w:hAnsiTheme="minorHAnsi" w:cstheme="majorHAnsi"/>
                <w:bCs/>
                <w:szCs w:val="24"/>
              </w:rPr>
              <w:t>_______________________________________________________________________</w:t>
            </w:r>
          </w:p>
          <w:p w14:paraId="50161517" w14:textId="77777777" w:rsidR="008B5D62" w:rsidRPr="00BF241C" w:rsidRDefault="008B5D62" w:rsidP="00FB1FA1">
            <w:pPr>
              <w:spacing w:before="20" w:after="20"/>
              <w:ind w:left="110" w:hanging="110"/>
              <w:rPr>
                <w:rFonts w:asciiTheme="minorHAnsi" w:hAnsiTheme="minorHAnsi" w:cstheme="majorHAnsi"/>
                <w:szCs w:val="24"/>
              </w:rPr>
            </w:pPr>
          </w:p>
        </w:tc>
      </w:tr>
      <w:tr w:rsidR="008B5D62" w:rsidRPr="00BF241C" w14:paraId="648A07BD" w14:textId="77777777" w:rsidTr="008B5D62">
        <w:trPr>
          <w:cantSplit/>
        </w:trPr>
        <w:tc>
          <w:tcPr>
            <w:tcW w:w="513" w:type="dxa"/>
            <w:vMerge/>
            <w:tcMar>
              <w:left w:w="0" w:type="dxa"/>
              <w:right w:w="0" w:type="dxa"/>
            </w:tcMar>
          </w:tcPr>
          <w:p w14:paraId="387AE22B" w14:textId="77777777" w:rsidR="008B5D62" w:rsidRPr="00BF241C" w:rsidRDefault="008B5D62" w:rsidP="00FB1FA1">
            <w:pPr>
              <w:spacing w:before="20" w:after="20"/>
              <w:rPr>
                <w:rFonts w:asciiTheme="minorHAnsi" w:hAnsiTheme="minorHAnsi" w:cstheme="majorHAnsi"/>
                <w:szCs w:val="24"/>
              </w:rPr>
            </w:pPr>
          </w:p>
        </w:tc>
        <w:tc>
          <w:tcPr>
            <w:tcW w:w="360" w:type="dxa"/>
            <w:vMerge/>
            <w:tcBorders>
              <w:left w:val="nil"/>
            </w:tcBorders>
          </w:tcPr>
          <w:p w14:paraId="5D436083" w14:textId="77777777" w:rsidR="008B5D62" w:rsidRPr="00BF241C" w:rsidRDefault="008B5D62" w:rsidP="00FB1FA1">
            <w:pPr>
              <w:spacing w:before="20" w:after="20"/>
              <w:rPr>
                <w:rFonts w:asciiTheme="minorHAnsi" w:hAnsiTheme="minorHAnsi" w:cstheme="majorHAnsi"/>
                <w:szCs w:val="24"/>
              </w:rPr>
            </w:pPr>
          </w:p>
        </w:tc>
        <w:tc>
          <w:tcPr>
            <w:tcW w:w="7916" w:type="dxa"/>
            <w:gridSpan w:val="3"/>
            <w:tcBorders>
              <w:left w:val="nil"/>
            </w:tcBorders>
          </w:tcPr>
          <w:p w14:paraId="7CDA7A12" w14:textId="77777777" w:rsidR="008B5D62" w:rsidRPr="00BF241C" w:rsidRDefault="008B5D62" w:rsidP="00FB1FA1">
            <w:pPr>
              <w:rPr>
                <w:rFonts w:asciiTheme="minorHAnsi" w:hAnsiTheme="minorHAnsi" w:cstheme="majorHAnsi"/>
                <w:bCs/>
                <w:szCs w:val="24"/>
              </w:rPr>
            </w:pPr>
            <w:r w:rsidRPr="00BF241C">
              <w:rPr>
                <w:rFonts w:asciiTheme="minorHAnsi" w:hAnsiTheme="minorHAnsi" w:cstheme="majorHAnsi"/>
                <w:szCs w:val="24"/>
              </w:rPr>
              <w:t xml:space="preserve">e nella richiesta di rinvio a giudizio: </w:t>
            </w:r>
            <w:proofErr w:type="gramStart"/>
            <w:r w:rsidRPr="00BF241C">
              <w:rPr>
                <w:rFonts w:asciiTheme="minorHAnsi" w:hAnsiTheme="minorHAnsi" w:cstheme="majorHAnsi"/>
                <w:szCs w:val="24"/>
                <w:vertAlign w:val="superscript"/>
              </w:rPr>
              <w:t>(</w:t>
            </w:r>
            <w:proofErr w:type="gramEnd"/>
            <w:r w:rsidRPr="00BF241C">
              <w:rPr>
                <w:rFonts w:asciiTheme="minorHAnsi" w:hAnsiTheme="minorHAnsi" w:cstheme="majorHAnsi"/>
                <w:szCs w:val="24"/>
                <w:vertAlign w:val="superscript"/>
              </w:rPr>
              <w:endnoteReference w:id="13"/>
            </w:r>
            <w:r w:rsidRPr="00BF241C">
              <w:rPr>
                <w:rFonts w:asciiTheme="minorHAnsi" w:hAnsiTheme="minorHAnsi" w:cstheme="majorHAnsi"/>
                <w:szCs w:val="24"/>
                <w:vertAlign w:val="superscript"/>
              </w:rPr>
              <w:t>)</w:t>
            </w:r>
          </w:p>
        </w:tc>
      </w:tr>
      <w:tr w:rsidR="008B5D62" w:rsidRPr="00BF241C" w14:paraId="1A5D2C88" w14:textId="77777777" w:rsidTr="008B5D62">
        <w:trPr>
          <w:cantSplit/>
        </w:trPr>
        <w:tc>
          <w:tcPr>
            <w:tcW w:w="513" w:type="dxa"/>
            <w:vMerge/>
            <w:tcMar>
              <w:left w:w="0" w:type="dxa"/>
              <w:right w:w="0" w:type="dxa"/>
            </w:tcMar>
          </w:tcPr>
          <w:p w14:paraId="1E57B999" w14:textId="77777777" w:rsidR="008B5D62" w:rsidRPr="00BF241C" w:rsidRDefault="008B5D62" w:rsidP="00FB1FA1">
            <w:pPr>
              <w:spacing w:before="20" w:after="20"/>
              <w:rPr>
                <w:rFonts w:asciiTheme="minorHAnsi" w:hAnsiTheme="minorHAnsi" w:cstheme="majorHAnsi"/>
                <w:szCs w:val="24"/>
              </w:rPr>
            </w:pPr>
          </w:p>
        </w:tc>
        <w:tc>
          <w:tcPr>
            <w:tcW w:w="360" w:type="dxa"/>
            <w:vMerge/>
            <w:tcBorders>
              <w:left w:val="nil"/>
            </w:tcBorders>
          </w:tcPr>
          <w:p w14:paraId="2677F78D" w14:textId="77777777" w:rsidR="008B5D62" w:rsidRPr="00BF241C" w:rsidRDefault="008B5D62" w:rsidP="00FB1FA1">
            <w:pPr>
              <w:spacing w:before="20" w:after="20"/>
              <w:rPr>
                <w:rFonts w:asciiTheme="minorHAnsi" w:hAnsiTheme="minorHAnsi" w:cstheme="majorHAnsi"/>
                <w:szCs w:val="24"/>
              </w:rPr>
            </w:pPr>
          </w:p>
        </w:tc>
        <w:tc>
          <w:tcPr>
            <w:tcW w:w="480" w:type="dxa"/>
            <w:gridSpan w:val="2"/>
            <w:tcBorders>
              <w:left w:val="nil"/>
            </w:tcBorders>
          </w:tcPr>
          <w:p w14:paraId="6360B550" w14:textId="77777777" w:rsidR="008B5D62" w:rsidRPr="00BF241C" w:rsidRDefault="008B5D62" w:rsidP="00FB1FA1">
            <w:pPr>
              <w:spacing w:before="20" w:after="20"/>
              <w:ind w:left="110" w:hanging="110"/>
              <w:jc w:val="right"/>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436" w:type="dxa"/>
            <w:tcBorders>
              <w:left w:val="nil"/>
            </w:tcBorders>
          </w:tcPr>
          <w:p w14:paraId="101896C8"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gli è stata riconosciuta l’esimente di cui all’articolo </w:t>
            </w:r>
            <w:proofErr w:type="gramStart"/>
            <w:r w:rsidRPr="00BF241C">
              <w:rPr>
                <w:rFonts w:asciiTheme="minorHAnsi" w:hAnsiTheme="minorHAnsi" w:cstheme="majorHAnsi"/>
                <w:szCs w:val="24"/>
              </w:rPr>
              <w:t>4</w:t>
            </w:r>
            <w:proofErr w:type="gramEnd"/>
            <w:r w:rsidRPr="00BF241C">
              <w:rPr>
                <w:rFonts w:asciiTheme="minorHAnsi" w:hAnsiTheme="minorHAnsi" w:cstheme="majorHAnsi"/>
                <w:szCs w:val="24"/>
              </w:rPr>
              <w:t>, primo comma, della legge n. 689 del 1981 (fatto commesso nell'adempimento di un dovere o nell'esercizio di una facoltà legittima ovvero in stato di necessità o di legittima difesa);</w:t>
            </w:r>
          </w:p>
        </w:tc>
      </w:tr>
      <w:tr w:rsidR="008B5D62" w:rsidRPr="00BF241C" w14:paraId="02714B7E" w14:textId="77777777" w:rsidTr="008B5D62">
        <w:trPr>
          <w:cantSplit/>
        </w:trPr>
        <w:tc>
          <w:tcPr>
            <w:tcW w:w="513" w:type="dxa"/>
            <w:vMerge/>
            <w:tcMar>
              <w:left w:w="0" w:type="dxa"/>
              <w:right w:w="0" w:type="dxa"/>
            </w:tcMar>
          </w:tcPr>
          <w:p w14:paraId="038227E4" w14:textId="77777777" w:rsidR="008B5D62" w:rsidRPr="00BF241C" w:rsidRDefault="008B5D62" w:rsidP="00FB1FA1">
            <w:pPr>
              <w:spacing w:before="20" w:after="20"/>
              <w:rPr>
                <w:rFonts w:asciiTheme="minorHAnsi" w:hAnsiTheme="minorHAnsi" w:cstheme="majorHAnsi"/>
                <w:szCs w:val="24"/>
              </w:rPr>
            </w:pPr>
          </w:p>
        </w:tc>
        <w:tc>
          <w:tcPr>
            <w:tcW w:w="360" w:type="dxa"/>
            <w:vMerge/>
            <w:tcBorders>
              <w:left w:val="nil"/>
            </w:tcBorders>
          </w:tcPr>
          <w:p w14:paraId="3340F812" w14:textId="77777777" w:rsidR="008B5D62" w:rsidRPr="00BF241C" w:rsidRDefault="008B5D62" w:rsidP="00FB1FA1">
            <w:pPr>
              <w:spacing w:before="20" w:after="20"/>
              <w:rPr>
                <w:rFonts w:asciiTheme="minorHAnsi" w:hAnsiTheme="minorHAnsi" w:cstheme="majorHAnsi"/>
                <w:szCs w:val="24"/>
              </w:rPr>
            </w:pPr>
          </w:p>
        </w:tc>
        <w:tc>
          <w:tcPr>
            <w:tcW w:w="480" w:type="dxa"/>
            <w:gridSpan w:val="2"/>
            <w:tcBorders>
              <w:left w:val="nil"/>
            </w:tcBorders>
          </w:tcPr>
          <w:p w14:paraId="5E79A4C0" w14:textId="77777777" w:rsidR="008B5D62" w:rsidRPr="00BF241C" w:rsidRDefault="008B5D62" w:rsidP="00FB1FA1">
            <w:pPr>
              <w:spacing w:before="20" w:after="20"/>
              <w:ind w:left="110" w:hanging="110"/>
              <w:jc w:val="right"/>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436" w:type="dxa"/>
            <w:tcBorders>
              <w:left w:val="nil"/>
            </w:tcBorders>
          </w:tcPr>
          <w:p w14:paraId="7BB24E43"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r>
            <w:r w:rsidRPr="00BF241C">
              <w:rPr>
                <w:rFonts w:asciiTheme="minorHAnsi" w:hAnsiTheme="minorHAnsi" w:cstheme="majorHAnsi"/>
                <w:b/>
                <w:bCs/>
                <w:szCs w:val="24"/>
                <w:u w:val="single"/>
              </w:rPr>
              <w:t>non</w:t>
            </w:r>
            <w:r w:rsidRPr="00BF241C">
              <w:rPr>
                <w:rFonts w:asciiTheme="minorHAnsi" w:hAnsiTheme="minorHAnsi" w:cstheme="majorHAnsi"/>
                <w:szCs w:val="24"/>
              </w:rPr>
              <w:t xml:space="preserve"> gli è stata riconosciuta l’esimente di cui all’articolo </w:t>
            </w:r>
            <w:proofErr w:type="gramStart"/>
            <w:r w:rsidRPr="00BF241C">
              <w:rPr>
                <w:rFonts w:asciiTheme="minorHAnsi" w:hAnsiTheme="minorHAnsi" w:cstheme="majorHAnsi"/>
                <w:szCs w:val="24"/>
              </w:rPr>
              <w:t>4</w:t>
            </w:r>
            <w:proofErr w:type="gramEnd"/>
            <w:r w:rsidRPr="00BF241C">
              <w:rPr>
                <w:rFonts w:asciiTheme="minorHAnsi" w:hAnsiTheme="minorHAnsi" w:cstheme="majorHAnsi"/>
                <w:szCs w:val="24"/>
              </w:rPr>
              <w:t>, primo comma, della legge n. 689 del 1981 (fatto commesso nell'adempimento di un dovere o nell'esercizio di una facoltà legittima ovvero in stato di necessità o di legittima difesa);</w:t>
            </w:r>
          </w:p>
        </w:tc>
      </w:tr>
      <w:tr w:rsidR="008B5D62" w:rsidRPr="00BF241C" w14:paraId="4A2A981F" w14:textId="77777777" w:rsidTr="008B5D62">
        <w:trPr>
          <w:cantSplit/>
        </w:trPr>
        <w:tc>
          <w:tcPr>
            <w:tcW w:w="513" w:type="dxa"/>
            <w:tcMar>
              <w:left w:w="0" w:type="dxa"/>
              <w:right w:w="0" w:type="dxa"/>
            </w:tcMar>
          </w:tcPr>
          <w:p w14:paraId="4F69CAA8" w14:textId="77777777" w:rsidR="008B5D62" w:rsidRPr="00BF241C" w:rsidRDefault="008B5D62" w:rsidP="00FB1FA1">
            <w:pPr>
              <w:spacing w:before="20" w:after="20"/>
              <w:rPr>
                <w:rFonts w:asciiTheme="minorHAnsi" w:hAnsiTheme="minorHAnsi" w:cstheme="majorHAnsi"/>
                <w:szCs w:val="24"/>
              </w:rPr>
            </w:pPr>
            <w:proofErr w:type="gramStart"/>
            <w:r w:rsidRPr="00BF241C">
              <w:rPr>
                <w:rFonts w:asciiTheme="minorHAnsi" w:hAnsiTheme="minorHAnsi" w:cstheme="majorHAnsi"/>
                <w:szCs w:val="24"/>
              </w:rPr>
              <w:t>m.</w:t>
            </w:r>
            <w:proofErr w:type="gramEnd"/>
            <w:r w:rsidRPr="00BF241C">
              <w:rPr>
                <w:rFonts w:asciiTheme="minorHAnsi" w:hAnsiTheme="minorHAnsi" w:cstheme="majorHAnsi"/>
                <w:szCs w:val="24"/>
              </w:rPr>
              <w:t>2)</w:t>
            </w:r>
          </w:p>
        </w:tc>
        <w:tc>
          <w:tcPr>
            <w:tcW w:w="8276" w:type="dxa"/>
            <w:gridSpan w:val="4"/>
            <w:tcBorders>
              <w:left w:val="nil"/>
            </w:tcBorders>
          </w:tcPr>
          <w:p w14:paraId="28907D7B" w14:textId="77777777" w:rsidR="008B5D62" w:rsidRPr="00BF241C" w:rsidRDefault="008B5D62" w:rsidP="00FB1FA1">
            <w:pPr>
              <w:spacing w:before="20" w:after="20"/>
              <w:rPr>
                <w:rFonts w:asciiTheme="minorHAnsi" w:hAnsiTheme="minorHAnsi" w:cstheme="majorHAnsi"/>
                <w:szCs w:val="24"/>
              </w:rPr>
            </w:pPr>
            <w:r w:rsidRPr="00BF241C">
              <w:rPr>
                <w:rFonts w:asciiTheme="minorHAnsi" w:hAnsiTheme="minorHAnsi" w:cstheme="majorHAnsi"/>
                <w:szCs w:val="24"/>
              </w:rPr>
              <w:t>tutti gli altri soggetti elencati al precedente numero 1) della presente dichiarazione:</w:t>
            </w:r>
            <w:r w:rsidRPr="00BF241C">
              <w:rPr>
                <w:rFonts w:asciiTheme="minorHAnsi" w:hAnsiTheme="minorHAnsi" w:cstheme="majorHAnsi"/>
                <w:szCs w:val="24"/>
                <w:vertAlign w:val="superscript"/>
              </w:rPr>
              <w:t xml:space="preserve"> </w:t>
            </w:r>
            <w:proofErr w:type="gramStart"/>
            <w:r w:rsidRPr="00BF241C">
              <w:rPr>
                <w:rFonts w:asciiTheme="minorHAnsi" w:hAnsiTheme="minorHAnsi" w:cstheme="majorHAnsi"/>
                <w:szCs w:val="24"/>
                <w:vertAlign w:val="superscript"/>
              </w:rPr>
              <w:t>(</w:t>
            </w:r>
            <w:proofErr w:type="gramEnd"/>
            <w:r w:rsidRPr="00BF241C">
              <w:rPr>
                <w:rFonts w:asciiTheme="minorHAnsi" w:hAnsiTheme="minorHAnsi" w:cstheme="majorHAnsi"/>
                <w:szCs w:val="24"/>
                <w:vertAlign w:val="superscript"/>
              </w:rPr>
              <w:endnoteReference w:id="14"/>
            </w:r>
            <w:r w:rsidRPr="00BF241C">
              <w:rPr>
                <w:rFonts w:asciiTheme="minorHAnsi" w:hAnsiTheme="minorHAnsi" w:cstheme="majorHAnsi"/>
                <w:szCs w:val="24"/>
                <w:vertAlign w:val="superscript"/>
              </w:rPr>
              <w:t>)</w:t>
            </w:r>
          </w:p>
        </w:tc>
      </w:tr>
      <w:tr w:rsidR="008B5D62" w:rsidRPr="00BF241C" w14:paraId="175EF502" w14:textId="77777777" w:rsidTr="008B5D62">
        <w:trPr>
          <w:cantSplit/>
        </w:trPr>
        <w:tc>
          <w:tcPr>
            <w:tcW w:w="513" w:type="dxa"/>
            <w:tcMar>
              <w:left w:w="0" w:type="dxa"/>
              <w:right w:w="0" w:type="dxa"/>
            </w:tcMar>
          </w:tcPr>
          <w:p w14:paraId="5F1ABF31" w14:textId="0436ADFF" w:rsidR="008B5D62" w:rsidRPr="00BF241C" w:rsidRDefault="008B5D62" w:rsidP="00FB1FA1">
            <w:pPr>
              <w:spacing w:before="20" w:after="20"/>
              <w:jc w:val="right"/>
              <w:rPr>
                <w:rFonts w:asciiTheme="minorHAnsi" w:hAnsiTheme="minorHAnsi" w:cstheme="majorHAnsi"/>
                <w:szCs w:val="24"/>
              </w:rPr>
            </w:pPr>
          </w:p>
        </w:tc>
        <w:tc>
          <w:tcPr>
            <w:tcW w:w="360" w:type="dxa"/>
            <w:tcBorders>
              <w:left w:val="nil"/>
            </w:tcBorders>
            <w:shd w:val="clear" w:color="auto" w:fill="auto"/>
          </w:tcPr>
          <w:p w14:paraId="2025A427"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916" w:type="dxa"/>
            <w:gridSpan w:val="3"/>
            <w:tcBorders>
              <w:left w:val="nil"/>
            </w:tcBorders>
            <w:shd w:val="clear" w:color="auto" w:fill="auto"/>
          </w:tcPr>
          <w:p w14:paraId="5F172E7A" w14:textId="77777777" w:rsidR="008B5D62" w:rsidRPr="00BF241C" w:rsidRDefault="008B5D62" w:rsidP="00FB1FA1">
            <w:pPr>
              <w:spacing w:before="20" w:after="20"/>
              <w:ind w:left="110" w:hanging="110"/>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della cui situazione giuridica dichiara di essere a conoscenza ai sensi dell’articolo </w:t>
            </w:r>
            <w:proofErr w:type="gramStart"/>
            <w:r w:rsidRPr="00BF241C">
              <w:rPr>
                <w:rFonts w:asciiTheme="minorHAnsi" w:hAnsiTheme="minorHAnsi" w:cstheme="majorHAnsi"/>
                <w:szCs w:val="24"/>
              </w:rPr>
              <w:t>47</w:t>
            </w:r>
            <w:proofErr w:type="gramEnd"/>
            <w:r w:rsidRPr="00BF241C">
              <w:rPr>
                <w:rFonts w:asciiTheme="minorHAnsi" w:hAnsiTheme="minorHAnsi" w:cstheme="majorHAnsi"/>
                <w:szCs w:val="24"/>
              </w:rPr>
              <w:t xml:space="preserve">, comma 2, del </w:t>
            </w:r>
            <w:proofErr w:type="spellStart"/>
            <w:r w:rsidRPr="00BF241C">
              <w:rPr>
                <w:rFonts w:asciiTheme="minorHAnsi" w:hAnsiTheme="minorHAnsi" w:cstheme="majorHAnsi"/>
                <w:szCs w:val="24"/>
              </w:rPr>
              <w:t>d.P.R.</w:t>
            </w:r>
            <w:proofErr w:type="spellEnd"/>
            <w:r w:rsidRPr="00BF241C">
              <w:rPr>
                <w:rFonts w:asciiTheme="minorHAnsi" w:hAnsiTheme="minorHAnsi" w:cstheme="majorHAnsi"/>
                <w:szCs w:val="24"/>
              </w:rPr>
              <w:t xml:space="preserve"> n. 445 del 2000, assumendone le relative responsabilità, </w:t>
            </w:r>
            <w:r w:rsidRPr="00BF241C">
              <w:rPr>
                <w:rFonts w:asciiTheme="minorHAnsi" w:hAnsiTheme="minorHAnsi" w:cstheme="majorHAnsi"/>
                <w:b/>
                <w:bCs/>
                <w:szCs w:val="24"/>
                <w:u w:val="single"/>
              </w:rPr>
              <w:t>non</w:t>
            </w:r>
            <w:r w:rsidRPr="00BF241C">
              <w:rPr>
                <w:rFonts w:asciiTheme="minorHAnsi" w:hAnsiTheme="minorHAnsi" w:cstheme="majorHAnsi"/>
                <w:szCs w:val="24"/>
              </w:rPr>
              <w:t xml:space="preserve"> sono stati vittime di alcuno dei predetti reati;</w:t>
            </w:r>
          </w:p>
        </w:tc>
      </w:tr>
      <w:tr w:rsidR="008B5D62" w:rsidRPr="00BF241C" w14:paraId="473F2C3C" w14:textId="77777777" w:rsidTr="008B5D62">
        <w:trPr>
          <w:cantSplit/>
        </w:trPr>
        <w:tc>
          <w:tcPr>
            <w:tcW w:w="513" w:type="dxa"/>
            <w:tcMar>
              <w:left w:w="0" w:type="dxa"/>
              <w:right w:w="0" w:type="dxa"/>
            </w:tcMar>
          </w:tcPr>
          <w:p w14:paraId="30EA1CC7" w14:textId="77777777" w:rsidR="008B5D62" w:rsidRPr="00BF241C" w:rsidRDefault="008B5D62" w:rsidP="00FB1FA1">
            <w:pPr>
              <w:spacing w:before="20" w:after="20"/>
              <w:rPr>
                <w:rFonts w:asciiTheme="minorHAnsi" w:hAnsiTheme="minorHAnsi" w:cstheme="majorHAnsi"/>
                <w:szCs w:val="24"/>
              </w:rPr>
            </w:pPr>
          </w:p>
        </w:tc>
        <w:tc>
          <w:tcPr>
            <w:tcW w:w="360" w:type="dxa"/>
            <w:tcBorders>
              <w:left w:val="nil"/>
            </w:tcBorders>
          </w:tcPr>
          <w:p w14:paraId="205EC9F9" w14:textId="77777777" w:rsidR="008B5D62" w:rsidRPr="00BF241C" w:rsidRDefault="008B5D62" w:rsidP="00FB1FA1">
            <w:pPr>
              <w:spacing w:before="20" w:after="20"/>
              <w:rPr>
                <w:rFonts w:asciiTheme="minorHAnsi" w:hAnsiTheme="minorHAnsi" w:cstheme="majorHAnsi"/>
                <w:szCs w:val="24"/>
              </w:rPr>
            </w:pPr>
            <w:r w:rsidRPr="00BF241C">
              <w:rPr>
                <w:rFonts w:asciiTheme="minorHAnsi" w:hAnsiTheme="minorHAnsi" w:cstheme="majorHAnsi"/>
                <w:szCs w:val="24"/>
              </w:rPr>
              <w:fldChar w:fldCharType="begin">
                <w:ffData>
                  <w:name w:val="Controllo6"/>
                  <w:enabled/>
                  <w:calcOnExit w:val="0"/>
                  <w:checkBox>
                    <w:sizeAuto/>
                    <w:default w:val="0"/>
                  </w:checkBox>
                </w:ffData>
              </w:fldChar>
            </w:r>
            <w:r w:rsidRPr="00BF241C">
              <w:rPr>
                <w:rFonts w:asciiTheme="minorHAnsi" w:hAnsiTheme="minorHAnsi" w:cstheme="majorHAnsi"/>
                <w:szCs w:val="24"/>
              </w:rPr>
              <w:instrText xml:space="preserve"> FORMCHECKBOX </w:instrText>
            </w:r>
            <w:r w:rsidR="00656A53">
              <w:rPr>
                <w:rFonts w:asciiTheme="minorHAnsi" w:hAnsiTheme="minorHAnsi" w:cstheme="majorHAnsi"/>
                <w:szCs w:val="24"/>
              </w:rPr>
            </w:r>
            <w:r w:rsidR="00656A53">
              <w:rPr>
                <w:rFonts w:asciiTheme="minorHAnsi" w:hAnsiTheme="minorHAnsi" w:cstheme="majorHAnsi"/>
                <w:szCs w:val="24"/>
              </w:rPr>
              <w:fldChar w:fldCharType="separate"/>
            </w:r>
            <w:r w:rsidRPr="00BF241C">
              <w:rPr>
                <w:rFonts w:asciiTheme="minorHAnsi" w:hAnsiTheme="minorHAnsi" w:cstheme="majorHAnsi"/>
                <w:szCs w:val="24"/>
              </w:rPr>
              <w:fldChar w:fldCharType="end"/>
            </w:r>
          </w:p>
        </w:tc>
        <w:tc>
          <w:tcPr>
            <w:tcW w:w="7916" w:type="dxa"/>
            <w:gridSpan w:val="3"/>
            <w:tcBorders>
              <w:left w:val="nil"/>
            </w:tcBorders>
          </w:tcPr>
          <w:p w14:paraId="6F771A77" w14:textId="77777777" w:rsidR="008B5D62" w:rsidRPr="00BF241C" w:rsidRDefault="008B5D62" w:rsidP="00FB1FA1">
            <w:pPr>
              <w:spacing w:before="20" w:after="120"/>
              <w:ind w:left="108" w:hanging="108"/>
              <w:rPr>
                <w:rFonts w:asciiTheme="minorHAnsi" w:hAnsiTheme="minorHAnsi" w:cstheme="majorHAnsi"/>
                <w:szCs w:val="24"/>
              </w:rPr>
            </w:pPr>
            <w:r w:rsidRPr="00BF241C">
              <w:rPr>
                <w:rFonts w:asciiTheme="minorHAnsi" w:hAnsiTheme="minorHAnsi" w:cstheme="majorHAnsi"/>
                <w:szCs w:val="24"/>
              </w:rPr>
              <w:t>-</w:t>
            </w:r>
            <w:r w:rsidRPr="00BF241C">
              <w:rPr>
                <w:rFonts w:asciiTheme="minorHAnsi" w:hAnsiTheme="minorHAnsi" w:cstheme="majorHAnsi"/>
                <w:szCs w:val="24"/>
              </w:rPr>
              <w:tab/>
              <w:t xml:space="preserve">le relative situazioni e condizioni sono attestate singolarmente dai soggetti interessati mediante </w:t>
            </w:r>
            <w:proofErr w:type="gramStart"/>
            <w:r w:rsidRPr="00BF241C">
              <w:rPr>
                <w:rFonts w:asciiTheme="minorHAnsi" w:hAnsiTheme="minorHAnsi" w:cstheme="majorHAnsi"/>
                <w:szCs w:val="24"/>
              </w:rPr>
              <w:t>apposita</w:t>
            </w:r>
            <w:proofErr w:type="gramEnd"/>
            <w:r w:rsidRPr="00BF241C">
              <w:rPr>
                <w:rFonts w:asciiTheme="minorHAnsi" w:hAnsiTheme="minorHAnsi" w:cstheme="majorHAnsi"/>
                <w:szCs w:val="24"/>
              </w:rPr>
              <w:t xml:space="preserve"> dichiarazione in allegato alla presente; </w:t>
            </w:r>
            <w:r w:rsidRPr="00BF241C">
              <w:rPr>
                <w:rFonts w:asciiTheme="minorHAnsi" w:hAnsiTheme="minorHAnsi" w:cstheme="majorHAnsi"/>
                <w:szCs w:val="24"/>
                <w:vertAlign w:val="superscript"/>
              </w:rPr>
              <w:t>(</w:t>
            </w:r>
            <w:r w:rsidRPr="00BF241C">
              <w:rPr>
                <w:rFonts w:asciiTheme="minorHAnsi" w:hAnsiTheme="minorHAnsi" w:cstheme="majorHAnsi"/>
                <w:szCs w:val="24"/>
                <w:vertAlign w:val="superscript"/>
              </w:rPr>
              <w:endnoteReference w:id="15"/>
            </w:r>
            <w:r w:rsidRPr="00BF241C">
              <w:rPr>
                <w:rFonts w:asciiTheme="minorHAnsi" w:hAnsiTheme="minorHAnsi" w:cstheme="majorHAnsi"/>
                <w:szCs w:val="24"/>
                <w:vertAlign w:val="superscript"/>
              </w:rPr>
              <w:t>)</w:t>
            </w:r>
          </w:p>
        </w:tc>
      </w:tr>
    </w:tbl>
    <w:p w14:paraId="493A9B1A" w14:textId="77777777" w:rsidR="008B5D62" w:rsidRPr="00423673" w:rsidRDefault="008B5D62" w:rsidP="00BF626A">
      <w:pPr>
        <w:keepNext/>
        <w:ind w:firstLine="1134"/>
        <w:outlineLvl w:val="1"/>
        <w:rPr>
          <w:rFonts w:asciiTheme="minorHAnsi" w:hAnsiTheme="minorHAnsi" w:cstheme="majorHAnsi"/>
          <w:color w:val="000000"/>
          <w:szCs w:val="24"/>
        </w:rPr>
      </w:pPr>
    </w:p>
    <w:p w14:paraId="797E69BF" w14:textId="5DAB1637" w:rsidR="00BF626A" w:rsidRPr="00102101" w:rsidRDefault="00BF626A" w:rsidP="0091111F">
      <w:pPr>
        <w:numPr>
          <w:ilvl w:val="0"/>
          <w:numId w:val="9"/>
        </w:numPr>
        <w:suppressLineNumbers w:val="0"/>
        <w:rPr>
          <w:rFonts w:asciiTheme="minorHAnsi" w:hAnsiTheme="minorHAnsi" w:cstheme="majorHAnsi"/>
          <w:szCs w:val="24"/>
        </w:rPr>
      </w:pPr>
      <w:proofErr w:type="gramStart"/>
      <w:r w:rsidRPr="00DC111E">
        <w:rPr>
          <w:rFonts w:asciiTheme="minorHAnsi" w:hAnsiTheme="minorHAnsi" w:cstheme="majorHAnsi"/>
          <w:bCs/>
          <w:iCs/>
          <w:szCs w:val="24"/>
        </w:rPr>
        <w:t>di</w:t>
      </w:r>
      <w:proofErr w:type="gramEnd"/>
      <w:r w:rsidRPr="00DC111E">
        <w:rPr>
          <w:rFonts w:asciiTheme="minorHAnsi" w:hAnsiTheme="minorHAnsi" w:cstheme="majorHAnsi"/>
          <w:bCs/>
          <w:iCs/>
          <w:szCs w:val="24"/>
        </w:rPr>
        <w:t xml:space="preserve"> possedere </w:t>
      </w:r>
      <w:r w:rsidR="00DC111E" w:rsidRPr="00DC111E">
        <w:rPr>
          <w:rFonts w:asciiTheme="minorHAnsi" w:hAnsiTheme="minorHAnsi" w:cstheme="majorHAnsi"/>
          <w:bCs/>
          <w:iCs/>
          <w:szCs w:val="24"/>
        </w:rPr>
        <w:t>una filiale/sportello nel Comune di Roma, abilitato all'esercizio di incassi e pagamenti di tesoreria e cassa, che si impegna a mantenere fino alla fine del termine contrattuale comp</w:t>
      </w:r>
      <w:r w:rsidR="00102101">
        <w:rPr>
          <w:rFonts w:asciiTheme="minorHAnsi" w:hAnsiTheme="minorHAnsi" w:cstheme="majorHAnsi"/>
          <w:bCs/>
          <w:iCs/>
          <w:szCs w:val="24"/>
        </w:rPr>
        <w:t>rensivo dell’eventuale rinnovo;</w:t>
      </w:r>
    </w:p>
    <w:p w14:paraId="07801E84" w14:textId="29F2A916" w:rsidR="00102101" w:rsidRDefault="00102101" w:rsidP="0091111F">
      <w:pPr>
        <w:numPr>
          <w:ilvl w:val="0"/>
          <w:numId w:val="9"/>
        </w:numPr>
        <w:suppressLineNumbers w:val="0"/>
        <w:rPr>
          <w:rFonts w:asciiTheme="minorHAnsi" w:hAnsiTheme="minorHAnsi" w:cstheme="majorHAnsi"/>
          <w:szCs w:val="24"/>
        </w:rPr>
      </w:pPr>
      <w:proofErr w:type="gramStart"/>
      <w:r>
        <w:rPr>
          <w:rFonts w:asciiTheme="minorHAnsi" w:hAnsiTheme="minorHAnsi" w:cstheme="majorHAnsi"/>
          <w:szCs w:val="24"/>
        </w:rPr>
        <w:t>di</w:t>
      </w:r>
      <w:proofErr w:type="gramEnd"/>
      <w:r>
        <w:rPr>
          <w:rFonts w:asciiTheme="minorHAnsi" w:hAnsiTheme="minorHAnsi" w:cstheme="majorHAnsi"/>
          <w:szCs w:val="24"/>
        </w:rPr>
        <w:t xml:space="preserve"> aver svolto </w:t>
      </w:r>
      <w:r w:rsidRPr="00102101">
        <w:rPr>
          <w:rFonts w:asciiTheme="minorHAnsi" w:hAnsiTheme="minorHAnsi" w:cstheme="majorHAnsi"/>
          <w:szCs w:val="24"/>
        </w:rPr>
        <w:t>i</w:t>
      </w:r>
      <w:r>
        <w:rPr>
          <w:rFonts w:asciiTheme="minorHAnsi" w:hAnsiTheme="minorHAnsi" w:cstheme="majorHAnsi"/>
          <w:szCs w:val="24"/>
        </w:rPr>
        <w:t>l</w:t>
      </w:r>
      <w:r w:rsidRPr="00102101">
        <w:rPr>
          <w:rFonts w:asciiTheme="minorHAnsi" w:hAnsiTheme="minorHAnsi" w:cstheme="majorHAnsi"/>
          <w:szCs w:val="24"/>
        </w:rPr>
        <w:t xml:space="preserve"> servizi</w:t>
      </w:r>
      <w:r>
        <w:rPr>
          <w:rFonts w:asciiTheme="minorHAnsi" w:hAnsiTheme="minorHAnsi" w:cstheme="majorHAnsi"/>
          <w:szCs w:val="24"/>
        </w:rPr>
        <w:t>o</w:t>
      </w:r>
      <w:r w:rsidRPr="00102101">
        <w:rPr>
          <w:rFonts w:asciiTheme="minorHAnsi" w:hAnsiTheme="minorHAnsi" w:cstheme="majorHAnsi"/>
          <w:szCs w:val="24"/>
        </w:rPr>
        <w:t xml:space="preserve"> di tesoreria e cassa per Pubbliche Amministrazioni (di cui all’art.1, comma 2, D. </w:t>
      </w:r>
      <w:proofErr w:type="spellStart"/>
      <w:r w:rsidRPr="00102101">
        <w:rPr>
          <w:rFonts w:asciiTheme="minorHAnsi" w:hAnsiTheme="minorHAnsi" w:cstheme="majorHAnsi"/>
          <w:szCs w:val="24"/>
        </w:rPr>
        <w:t>Lgs</w:t>
      </w:r>
      <w:proofErr w:type="spellEnd"/>
      <w:r w:rsidRPr="00102101">
        <w:rPr>
          <w:rFonts w:asciiTheme="minorHAnsi" w:hAnsiTheme="minorHAnsi" w:cstheme="majorHAnsi"/>
          <w:szCs w:val="24"/>
        </w:rPr>
        <w:t xml:space="preserve">. 165/2001), </w:t>
      </w:r>
      <w:r>
        <w:rPr>
          <w:rFonts w:asciiTheme="minorHAnsi" w:hAnsiTheme="minorHAnsi" w:cstheme="majorHAnsi"/>
          <w:szCs w:val="24"/>
        </w:rPr>
        <w:t xml:space="preserve">nel </w:t>
      </w:r>
      <w:r w:rsidRPr="00102101">
        <w:rPr>
          <w:rFonts w:asciiTheme="minorHAnsi" w:hAnsiTheme="minorHAnsi" w:cstheme="majorHAnsi"/>
          <w:szCs w:val="24"/>
        </w:rPr>
        <w:t>triennio 2022–2024</w:t>
      </w:r>
      <w:r w:rsidR="0086710D">
        <w:rPr>
          <w:rFonts w:asciiTheme="minorHAnsi" w:hAnsiTheme="minorHAnsi" w:cstheme="majorHAnsi"/>
          <w:szCs w:val="24"/>
        </w:rPr>
        <w:t>;</w:t>
      </w:r>
    </w:p>
    <w:p w14:paraId="4C26EC74" w14:textId="2291C553" w:rsidR="0086710D" w:rsidRPr="005228F3" w:rsidRDefault="0086710D" w:rsidP="0091111F">
      <w:pPr>
        <w:numPr>
          <w:ilvl w:val="0"/>
          <w:numId w:val="9"/>
        </w:numPr>
        <w:suppressLineNumbers w:val="0"/>
        <w:rPr>
          <w:rFonts w:asciiTheme="minorHAnsi" w:hAnsiTheme="minorHAnsi" w:cstheme="majorHAnsi"/>
          <w:bCs/>
          <w:szCs w:val="24"/>
        </w:rPr>
      </w:pPr>
      <w:proofErr w:type="gramStart"/>
      <w:r w:rsidRPr="005228F3">
        <w:rPr>
          <w:rFonts w:asciiTheme="minorHAnsi" w:hAnsiTheme="minorHAnsi" w:cstheme="majorHAnsi"/>
          <w:bCs/>
          <w:szCs w:val="24"/>
        </w:rPr>
        <w:lastRenderedPageBreak/>
        <w:t>di</w:t>
      </w:r>
      <w:proofErr w:type="gramEnd"/>
      <w:r w:rsidRPr="005228F3">
        <w:rPr>
          <w:rFonts w:asciiTheme="minorHAnsi" w:hAnsiTheme="minorHAnsi" w:cstheme="majorHAnsi"/>
          <w:bCs/>
          <w:szCs w:val="24"/>
        </w:rPr>
        <w:t xml:space="preserve"> aver preso visione del modello di convenzione e </w:t>
      </w:r>
      <w:r w:rsidR="005228F3" w:rsidRPr="005228F3">
        <w:rPr>
          <w:rFonts w:asciiTheme="minorHAnsi" w:hAnsiTheme="minorHAnsi" w:cstheme="majorHAnsi"/>
          <w:bCs/>
          <w:szCs w:val="24"/>
        </w:rPr>
        <w:t>di avere la c</w:t>
      </w:r>
      <w:r w:rsidRPr="005228F3">
        <w:rPr>
          <w:rFonts w:asciiTheme="minorHAnsi" w:hAnsiTheme="minorHAnsi" w:cstheme="majorHAnsi"/>
          <w:bCs/>
          <w:szCs w:val="24"/>
        </w:rPr>
        <w:t>apacità di eseguire il servizio conformandosi alle caratteristiche tecniche definite dall’Ordine;</w:t>
      </w:r>
    </w:p>
    <w:p w14:paraId="01ABBB01" w14:textId="56D40104" w:rsidR="00BF626A" w:rsidRDefault="00BF626A" w:rsidP="0091111F">
      <w:pPr>
        <w:numPr>
          <w:ilvl w:val="0"/>
          <w:numId w:val="9"/>
        </w:numPr>
        <w:suppressLineNumbers w:val="0"/>
        <w:rPr>
          <w:rFonts w:asciiTheme="minorHAnsi" w:hAnsiTheme="minorHAnsi" w:cstheme="majorHAnsi"/>
          <w:szCs w:val="24"/>
        </w:rPr>
      </w:pPr>
      <w:proofErr w:type="gramStart"/>
      <w:r w:rsidRPr="00423673">
        <w:rPr>
          <w:rFonts w:asciiTheme="minorHAnsi" w:hAnsiTheme="minorHAnsi" w:cstheme="majorHAnsi"/>
          <w:szCs w:val="24"/>
        </w:rPr>
        <w:t>di</w:t>
      </w:r>
      <w:proofErr w:type="gramEnd"/>
      <w:r w:rsidRPr="00423673">
        <w:rPr>
          <w:rFonts w:asciiTheme="minorHAnsi" w:hAnsiTheme="minorHAnsi" w:cstheme="majorHAnsi"/>
          <w:szCs w:val="24"/>
        </w:rPr>
        <w:t xml:space="preserve"> applicare ai </w:t>
      </w:r>
      <w:r w:rsidRPr="00DF46EE">
        <w:rPr>
          <w:rFonts w:asciiTheme="minorHAnsi" w:hAnsiTheme="minorHAnsi" w:cstheme="majorHAnsi"/>
          <w:bCs/>
          <w:szCs w:val="24"/>
        </w:rPr>
        <w:t>propri</w:t>
      </w:r>
      <w:r w:rsidRPr="00423673">
        <w:rPr>
          <w:rFonts w:asciiTheme="minorHAnsi" w:hAnsiTheme="minorHAnsi" w:cstheme="majorHAnsi"/>
          <w:szCs w:val="24"/>
        </w:rPr>
        <w:t xml:space="preserve"> dipendenti il contratto </w:t>
      </w:r>
      <w:r w:rsidR="00C8427C">
        <w:rPr>
          <w:rFonts w:asciiTheme="minorHAnsi" w:hAnsiTheme="minorHAnsi" w:cstheme="majorHAnsi"/>
          <w:szCs w:val="24"/>
        </w:rPr>
        <w:t>collettivo di categoria vigente</w:t>
      </w:r>
      <w:r w:rsidR="0091111F">
        <w:rPr>
          <w:rFonts w:asciiTheme="minorHAnsi" w:hAnsiTheme="minorHAnsi" w:cstheme="majorHAnsi"/>
          <w:szCs w:val="24"/>
        </w:rPr>
        <w:t>;</w:t>
      </w:r>
    </w:p>
    <w:p w14:paraId="79039928" w14:textId="77777777" w:rsidR="0091111F" w:rsidRPr="00423673" w:rsidRDefault="0091111F" w:rsidP="0091111F">
      <w:pPr>
        <w:numPr>
          <w:ilvl w:val="0"/>
          <w:numId w:val="9"/>
        </w:numPr>
        <w:suppressLineNumbers w:val="0"/>
        <w:rPr>
          <w:rFonts w:asciiTheme="minorHAnsi" w:hAnsiTheme="minorHAnsi" w:cstheme="majorHAnsi"/>
          <w:bCs/>
          <w:szCs w:val="24"/>
        </w:rPr>
      </w:pPr>
      <w:proofErr w:type="gramStart"/>
      <w:r w:rsidRPr="00423673">
        <w:rPr>
          <w:rFonts w:asciiTheme="minorHAnsi" w:hAnsiTheme="minorHAnsi" w:cstheme="majorHAnsi"/>
          <w:bCs/>
          <w:szCs w:val="24"/>
        </w:rPr>
        <w:t>di</w:t>
      </w:r>
      <w:proofErr w:type="gramEnd"/>
      <w:r w:rsidRPr="00423673">
        <w:rPr>
          <w:rFonts w:asciiTheme="minorHAnsi" w:hAnsiTheme="minorHAnsi" w:cstheme="majorHAnsi"/>
          <w:bCs/>
          <w:szCs w:val="24"/>
        </w:rPr>
        <w:t xml:space="preserve"> obbligarsi ad attuare a favore dei lavoratori dipendenti e se di Cooperative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di procedure previste dalla legge 19.03.1990 n. 55;</w:t>
      </w:r>
    </w:p>
    <w:p w14:paraId="1A179DA0" w14:textId="77777777" w:rsidR="0091111F" w:rsidRPr="00423673" w:rsidRDefault="0091111F" w:rsidP="0091111F">
      <w:pPr>
        <w:numPr>
          <w:ilvl w:val="0"/>
          <w:numId w:val="9"/>
        </w:numPr>
        <w:suppressLineNumbers w:val="0"/>
        <w:rPr>
          <w:rFonts w:asciiTheme="minorHAnsi" w:hAnsiTheme="minorHAnsi" w:cstheme="majorHAnsi"/>
          <w:bCs/>
          <w:szCs w:val="24"/>
        </w:rPr>
      </w:pPr>
      <w:proofErr w:type="gramStart"/>
      <w:r w:rsidRPr="00423673">
        <w:rPr>
          <w:rFonts w:asciiTheme="minorHAnsi" w:hAnsiTheme="minorHAnsi" w:cstheme="majorHAnsi"/>
          <w:bCs/>
          <w:szCs w:val="24"/>
        </w:rPr>
        <w:t>di</w:t>
      </w:r>
      <w:proofErr w:type="gramEnd"/>
      <w:r w:rsidRPr="00423673">
        <w:rPr>
          <w:rFonts w:asciiTheme="minorHAnsi" w:hAnsiTheme="minorHAnsi" w:cstheme="majorHAnsi"/>
          <w:bCs/>
          <w:szCs w:val="24"/>
        </w:rPr>
        <w:t xml:space="preserve"> non avere in corso procedure individuali per l’emersione del sommerso ai sensi del Decreto Legge 210/2002 convertito nella Legge 266/2002;</w:t>
      </w:r>
    </w:p>
    <w:p w14:paraId="1706D3FA" w14:textId="77777777" w:rsidR="0091111F" w:rsidRPr="00423673" w:rsidRDefault="0091111F" w:rsidP="0091111F">
      <w:pPr>
        <w:numPr>
          <w:ilvl w:val="0"/>
          <w:numId w:val="9"/>
        </w:numPr>
        <w:suppressLineNumbers w:val="0"/>
        <w:rPr>
          <w:rFonts w:asciiTheme="minorHAnsi" w:hAnsiTheme="minorHAnsi" w:cstheme="majorHAnsi"/>
          <w:bCs/>
          <w:szCs w:val="24"/>
        </w:rPr>
      </w:pPr>
      <w:proofErr w:type="gramStart"/>
      <w:r w:rsidRPr="00423673">
        <w:rPr>
          <w:rFonts w:asciiTheme="minorHAnsi" w:hAnsiTheme="minorHAnsi" w:cstheme="majorHAnsi"/>
          <w:bCs/>
          <w:szCs w:val="24"/>
        </w:rPr>
        <w:t>che</w:t>
      </w:r>
      <w:proofErr w:type="gramEnd"/>
      <w:r w:rsidRPr="00423673">
        <w:rPr>
          <w:rFonts w:asciiTheme="minorHAnsi" w:hAnsiTheme="minorHAnsi" w:cstheme="majorHAnsi"/>
          <w:bCs/>
          <w:szCs w:val="24"/>
        </w:rPr>
        <w:t xml:space="preserve"> non concorrono con altra offerta, a questa gara, imprese nei confronti delle quali esistono situazioni di controllo ai sensi dell’art. 2359 del Codice Civile;</w:t>
      </w:r>
    </w:p>
    <w:p w14:paraId="724C504C" w14:textId="77777777" w:rsidR="00BF626A" w:rsidRPr="00423673" w:rsidRDefault="00BF626A" w:rsidP="0091111F">
      <w:pPr>
        <w:numPr>
          <w:ilvl w:val="0"/>
          <w:numId w:val="9"/>
        </w:numPr>
        <w:suppressLineNumbers w:val="0"/>
        <w:rPr>
          <w:rFonts w:asciiTheme="minorHAnsi" w:hAnsiTheme="minorHAnsi" w:cstheme="majorHAnsi"/>
          <w:szCs w:val="24"/>
        </w:rPr>
      </w:pPr>
      <w:proofErr w:type="gramStart"/>
      <w:r w:rsidRPr="00423673">
        <w:rPr>
          <w:rFonts w:asciiTheme="minorHAnsi" w:hAnsiTheme="minorHAnsi" w:cstheme="majorHAnsi"/>
          <w:szCs w:val="24"/>
          <w:lang w:eastAsia="zh-CN"/>
        </w:rPr>
        <w:t>di</w:t>
      </w:r>
      <w:proofErr w:type="gramEnd"/>
      <w:r w:rsidRPr="00423673">
        <w:rPr>
          <w:rFonts w:asciiTheme="minorHAnsi" w:hAnsiTheme="minorHAnsi" w:cstheme="majorHAnsi"/>
          <w:szCs w:val="24"/>
          <w:lang w:eastAsia="zh-CN"/>
        </w:rPr>
        <w:t xml:space="preserve"> aver letto, compreso i contenuti, i diritti e la finalità del trattamento dei propri dati personali come indicato nell'informativa del bando di gara e di prestare il proprio consenso informato.</w:t>
      </w:r>
    </w:p>
    <w:p w14:paraId="74B1717C" w14:textId="77777777" w:rsidR="00BF626A" w:rsidRPr="00423673" w:rsidRDefault="00BF626A" w:rsidP="00BF626A">
      <w:pPr>
        <w:spacing w:after="120"/>
        <w:rPr>
          <w:rFonts w:asciiTheme="minorHAnsi" w:eastAsia="Calibri" w:hAnsiTheme="minorHAnsi" w:cstheme="majorHAnsi"/>
          <w:szCs w:val="24"/>
        </w:rPr>
      </w:pPr>
    </w:p>
    <w:p w14:paraId="12127422" w14:textId="77777777" w:rsidR="00102101" w:rsidRPr="00EE109B" w:rsidRDefault="00102101" w:rsidP="00102101">
      <w:pPr>
        <w:rPr>
          <w:rFonts w:ascii="Calibri" w:hAnsi="Calibri"/>
        </w:rPr>
      </w:pPr>
    </w:p>
    <w:p w14:paraId="68FDF166" w14:textId="77777777" w:rsidR="00102101" w:rsidRPr="00EE109B" w:rsidRDefault="00102101" w:rsidP="00102101">
      <w:pPr>
        <w:spacing w:after="240"/>
        <w:rPr>
          <w:rFonts w:ascii="Calibri" w:hAnsi="Calibri"/>
        </w:rPr>
      </w:pPr>
      <w:r w:rsidRPr="00EE109B">
        <w:rPr>
          <w:rFonts w:ascii="Calibri" w:hAnsi="Calibri"/>
        </w:rPr>
        <w:t>Letto, confermato e sottoscritto il giorno ……………….……</w:t>
      </w:r>
    </w:p>
    <w:p w14:paraId="7122C6F8" w14:textId="77777777" w:rsidR="00102101" w:rsidRPr="00EE109B" w:rsidRDefault="00102101" w:rsidP="00102101">
      <w:pPr>
        <w:spacing w:after="240" w:line="276" w:lineRule="auto"/>
        <w:rPr>
          <w:rFonts w:ascii="Calibri" w:hAnsi="Calibri"/>
        </w:rPr>
      </w:pPr>
      <w:r w:rsidRPr="00EE109B">
        <w:rPr>
          <w:rFonts w:ascii="Calibri" w:hAnsi="Calibri"/>
        </w:rPr>
        <w:t xml:space="preserve">       </w:t>
      </w:r>
    </w:p>
    <w:p w14:paraId="5E380E08" w14:textId="77777777" w:rsidR="00102101" w:rsidRPr="00EE109B" w:rsidRDefault="00102101" w:rsidP="00102101">
      <w:pPr>
        <w:spacing w:line="276" w:lineRule="auto"/>
        <w:ind w:left="4536" w:firstLine="6"/>
        <w:jc w:val="center"/>
        <w:rPr>
          <w:rFonts w:ascii="Calibri" w:hAnsi="Calibri"/>
          <w:vertAlign w:val="superscript"/>
        </w:rPr>
      </w:pPr>
      <w:r w:rsidRPr="00EE109B">
        <w:rPr>
          <w:rFonts w:ascii="Calibri" w:hAnsi="Calibri"/>
        </w:rPr>
        <w:t>Il Dichiarante</w:t>
      </w:r>
    </w:p>
    <w:p w14:paraId="277F1F27" w14:textId="77777777" w:rsidR="00102101" w:rsidRPr="00EE109B" w:rsidRDefault="00102101" w:rsidP="00102101">
      <w:pPr>
        <w:spacing w:line="276" w:lineRule="auto"/>
        <w:ind w:left="4536" w:firstLine="6"/>
        <w:jc w:val="center"/>
        <w:rPr>
          <w:rFonts w:ascii="Calibri" w:hAnsi="Calibri"/>
        </w:rPr>
      </w:pPr>
      <w:r w:rsidRPr="00EE109B">
        <w:rPr>
          <w:rFonts w:ascii="Calibri" w:hAnsi="Calibri"/>
        </w:rPr>
        <w:t>FIRMA DIGITALE</w:t>
      </w:r>
    </w:p>
    <w:p w14:paraId="52DAD144" w14:textId="77777777" w:rsidR="00102101" w:rsidRPr="00007AA1" w:rsidRDefault="00102101" w:rsidP="00102101">
      <w:pPr>
        <w:ind w:left="5664" w:firstLine="709"/>
        <w:rPr>
          <w:rFonts w:asciiTheme="minorHAnsi" w:hAnsiTheme="minorHAnsi"/>
        </w:rPr>
      </w:pPr>
    </w:p>
    <w:p w14:paraId="7A4BA9F5" w14:textId="42AC275D" w:rsidR="00BF626A" w:rsidRPr="00007AA1" w:rsidRDefault="00007AA1" w:rsidP="00007AA1">
      <w:pPr>
        <w:spacing w:after="120"/>
        <w:rPr>
          <w:rFonts w:asciiTheme="minorHAnsi" w:hAnsiTheme="minorHAnsi" w:cstheme="majorHAnsi"/>
          <w:b/>
          <w:szCs w:val="24"/>
        </w:rPr>
      </w:pPr>
      <w:r w:rsidRPr="00007AA1">
        <w:rPr>
          <w:rFonts w:asciiTheme="minorHAnsi" w:hAnsiTheme="minorHAnsi"/>
          <w:i/>
          <w:iCs/>
          <w:sz w:val="18"/>
          <w:szCs w:val="18"/>
        </w:rPr>
        <w:t xml:space="preserve">Documento informatico firmato digitalmente ai sensi del testo unico D.P.R. 28 dicembre 2000, n. 445, del </w:t>
      </w:r>
      <w:proofErr w:type="spellStart"/>
      <w:r w:rsidRPr="00007AA1">
        <w:rPr>
          <w:rFonts w:asciiTheme="minorHAnsi" w:hAnsiTheme="minorHAnsi"/>
          <w:i/>
          <w:iCs/>
          <w:sz w:val="18"/>
          <w:szCs w:val="18"/>
        </w:rPr>
        <w:t>D.Lgs.</w:t>
      </w:r>
      <w:proofErr w:type="spellEnd"/>
      <w:r w:rsidRPr="00007AA1">
        <w:rPr>
          <w:rFonts w:asciiTheme="minorHAnsi" w:hAnsiTheme="minorHAnsi"/>
          <w:i/>
          <w:iCs/>
          <w:sz w:val="18"/>
          <w:szCs w:val="18"/>
        </w:rPr>
        <w:t xml:space="preserve"> 7 marzo 2005, n.82 e norme </w:t>
      </w:r>
      <w:proofErr w:type="gramStart"/>
      <w:r w:rsidRPr="00007AA1">
        <w:rPr>
          <w:rFonts w:asciiTheme="minorHAnsi" w:hAnsiTheme="minorHAnsi"/>
          <w:i/>
          <w:iCs/>
          <w:sz w:val="18"/>
          <w:szCs w:val="18"/>
        </w:rPr>
        <w:t>collegate</w:t>
      </w:r>
      <w:proofErr w:type="gramEnd"/>
    </w:p>
    <w:sectPr w:rsidR="00BF626A" w:rsidRPr="00007AA1" w:rsidSect="00D01E7D">
      <w:pgSz w:w="11906" w:h="16838"/>
      <w:pgMar w:top="1107" w:right="1304" w:bottom="2269" w:left="1304" w:header="709"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7F798" w14:textId="77777777" w:rsidR="00A55081" w:rsidRDefault="00A55081" w:rsidP="00180CB6">
      <w:r>
        <w:separator/>
      </w:r>
    </w:p>
  </w:endnote>
  <w:endnote w:type="continuationSeparator" w:id="0">
    <w:p w14:paraId="6CB9EE0F" w14:textId="77777777" w:rsidR="00A55081" w:rsidRDefault="00A55081" w:rsidP="00180CB6">
      <w:r>
        <w:continuationSeparator/>
      </w:r>
    </w:p>
  </w:endnote>
  <w:endnote w:id="1">
    <w:p w14:paraId="52E3A7A2" w14:textId="77777777" w:rsidR="008B5D62" w:rsidRPr="00B6513B" w:rsidRDefault="008B5D62" w:rsidP="008B5D62">
      <w:pPr>
        <w:pStyle w:val="Testonotadichiusura"/>
        <w:ind w:left="284" w:hanging="284"/>
        <w:rPr>
          <w:rFonts w:ascii="Calibri" w:hAnsi="Calibri"/>
        </w:rPr>
      </w:pPr>
      <w:r w:rsidRPr="00D47BC9">
        <w:rPr>
          <w:rStyle w:val="Rimandonotadichiusura"/>
          <w:rFonts w:ascii="Calibri" w:hAnsi="Calibri"/>
          <w:i/>
          <w:iCs/>
        </w:rPr>
        <w:endnoteRef/>
      </w:r>
      <w:r w:rsidRPr="00D47BC9">
        <w:rPr>
          <w:rFonts w:ascii="Calibri" w:hAnsi="Calibri"/>
          <w:i/>
          <w:iCs/>
        </w:rPr>
        <w:t xml:space="preserve"> </w:t>
      </w:r>
      <w:r w:rsidRPr="00D47BC9">
        <w:rPr>
          <w:rFonts w:ascii="Calibri" w:hAnsi="Calibri"/>
          <w:i/>
          <w:iCs/>
        </w:rPr>
        <w:tab/>
      </w:r>
      <w:proofErr w:type="gramStart"/>
      <w:r w:rsidRPr="00B6513B">
        <w:rPr>
          <w:rFonts w:ascii="Calibri" w:hAnsi="Calibri"/>
          <w:i/>
          <w:iCs/>
        </w:rPr>
        <w:t>Soci nelle società in nome collettivo, soci accomandatari per le società in accomandita semplice.</w:t>
      </w:r>
      <w:proofErr w:type="gramEnd"/>
    </w:p>
  </w:endnote>
  <w:endnote w:id="2">
    <w:p w14:paraId="5D90CDF1" w14:textId="0CDF2149"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 xml:space="preserve">Selezionare con attenzione solo una delle due </w:t>
      </w:r>
      <w:proofErr w:type="gramStart"/>
      <w:r w:rsidRPr="00B6513B">
        <w:rPr>
          <w:rFonts w:ascii="Calibri" w:hAnsi="Calibri"/>
          <w:i/>
          <w:iCs/>
        </w:rPr>
        <w:t>opzioni</w:t>
      </w:r>
      <w:proofErr w:type="gramEnd"/>
      <w:r w:rsidRPr="00B6513B">
        <w:rPr>
          <w:rFonts w:ascii="Calibri" w:hAnsi="Calibri"/>
          <w:i/>
          <w:iCs/>
        </w:rPr>
        <w:t>; qualora sia selezionata la seconda opzione, allegare</w:t>
      </w:r>
      <w:r w:rsidR="00612212">
        <w:rPr>
          <w:rFonts w:ascii="Calibri" w:hAnsi="Calibri"/>
          <w:i/>
          <w:iCs/>
        </w:rPr>
        <w:t xml:space="preserve"> un</w:t>
      </w:r>
      <w:r w:rsidRPr="00B6513B">
        <w:rPr>
          <w:rFonts w:ascii="Calibri" w:hAnsi="Calibri"/>
          <w:i/>
          <w:iCs/>
        </w:rPr>
        <w:t>a dichiarazione soggettiva autonoma.</w:t>
      </w:r>
    </w:p>
  </w:endnote>
  <w:endnote w:id="3">
    <w:p w14:paraId="17396FB8" w14:textId="5A7067F6"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In questo caso allegare</w:t>
      </w:r>
      <w:r w:rsidR="00612212">
        <w:rPr>
          <w:rFonts w:ascii="Calibri" w:hAnsi="Calibri"/>
          <w:i/>
          <w:iCs/>
        </w:rPr>
        <w:t xml:space="preserve"> una </w:t>
      </w:r>
      <w:r w:rsidRPr="00B6513B">
        <w:rPr>
          <w:rFonts w:ascii="Calibri" w:hAnsi="Calibri"/>
          <w:i/>
          <w:iCs/>
        </w:rPr>
        <w:t>dichiarazione soggettiva autonoma.</w:t>
      </w:r>
    </w:p>
  </w:endnote>
  <w:endnote w:id="4">
    <w:p w14:paraId="117F9F2B" w14:textId="77777777" w:rsidR="008B5D62" w:rsidRPr="00B6513B" w:rsidRDefault="008B5D62" w:rsidP="008B5D62">
      <w:pPr>
        <w:pStyle w:val="Testonotadichiusura"/>
        <w:ind w:left="284" w:hanging="284"/>
        <w:rPr>
          <w:rFonts w:asciiTheme="minorHAnsi" w:hAnsiTheme="minorHAnsi"/>
          <w:i/>
        </w:rPr>
      </w:pPr>
      <w:r w:rsidRPr="00B6513B">
        <w:rPr>
          <w:rStyle w:val="Rimandonotadichiusura"/>
          <w:rFonts w:ascii="Calibri" w:hAnsi="Calibri"/>
          <w:i/>
          <w:iCs/>
        </w:rPr>
        <w:endnoteRef/>
      </w:r>
      <w:r w:rsidRPr="00B6513B">
        <w:rPr>
          <w:rStyle w:val="Rimandonotadichiusura"/>
          <w:rFonts w:ascii="Calibri" w:hAnsi="Calibri"/>
        </w:rPr>
        <w:t xml:space="preserve"> </w:t>
      </w:r>
      <w:r w:rsidRPr="00B6513B">
        <w:rPr>
          <w:rStyle w:val="Rimandonotadichiusura"/>
          <w:rFonts w:ascii="Calibri" w:hAnsi="Calibri"/>
        </w:rPr>
        <w:tab/>
      </w:r>
      <w:r w:rsidRPr="00B6513B">
        <w:rPr>
          <w:rFonts w:asciiTheme="minorHAnsi" w:hAnsiTheme="minorHAnsi"/>
          <w:i/>
          <w:iCs/>
        </w:rPr>
        <w:t xml:space="preserve">Ai fini della dichiarazione (e per non incorrere nell’esclusione per falsa dichiarazione) si devono dichiarare tutte le sentenze e tutti i decreti penali di condanna passati in giudicato </w:t>
      </w:r>
      <w:proofErr w:type="gramStart"/>
      <w:r w:rsidRPr="00B6513B">
        <w:rPr>
          <w:rFonts w:asciiTheme="minorHAnsi" w:hAnsiTheme="minorHAnsi"/>
          <w:i/>
          <w:iCs/>
        </w:rPr>
        <w:t>nonché</w:t>
      </w:r>
      <w:proofErr w:type="gramEnd"/>
      <w:r w:rsidRPr="00B6513B">
        <w:rPr>
          <w:rFonts w:asciiTheme="minorHAnsi" w:hAnsiTheme="minorHAnsi"/>
          <w:i/>
          <w:iCs/>
        </w:rPr>
        <w:t xml:space="preserve"> le sentenze di applicazione della pena su richiesta  ai sensi dell’art. 444 del c.p.p. (“patteggiamenti”), quindi non solo le condanne che a giudizio del concorrente possono considerarsi “reati gravi in danno dello Stato o della Comunità che incidono sulla moralità professionale”, perché tale valutazione spetta esclusivamente alla stazione appaltante, compresi i casi in cui siano stati concessi i benefici della “sospensione della pena” e/o della “non menzione” ai sensi dell’art. </w:t>
      </w:r>
      <w:proofErr w:type="gramStart"/>
      <w:r w:rsidRPr="00B6513B">
        <w:rPr>
          <w:rFonts w:asciiTheme="minorHAnsi" w:hAnsiTheme="minorHAnsi"/>
          <w:i/>
          <w:iCs/>
        </w:rPr>
        <w:t>175 c.p., al fine di consentire alla stazione appaltante l’esercizio del proprio apprezzamento circa l’attinenza dei reati stessi con la sfe</w:t>
      </w:r>
      <w:proofErr w:type="gramEnd"/>
      <w:r w:rsidRPr="00B6513B">
        <w:rPr>
          <w:rFonts w:asciiTheme="minorHAnsi" w:hAnsiTheme="minorHAnsi"/>
          <w:i/>
          <w:iCs/>
        </w:rPr>
        <w:t xml:space="preserve">ra della “moralità professionale”. Si fa presente anche che nel certificato del Casellario giudiziale rilasciato ai soggetti privati interessati, non compaiono le sentenze di applicazione della pena su richiesta ai sensi degli artt. 444 e 445 c.p.p., i decreti penali di condanna, le condanne per le quali </w:t>
      </w:r>
      <w:proofErr w:type="gramStart"/>
      <w:r w:rsidRPr="00B6513B">
        <w:rPr>
          <w:rFonts w:asciiTheme="minorHAnsi" w:hAnsiTheme="minorHAnsi"/>
          <w:i/>
          <w:iCs/>
        </w:rPr>
        <w:t>è</w:t>
      </w:r>
      <w:proofErr w:type="gramEnd"/>
      <w:r w:rsidRPr="00B6513B">
        <w:rPr>
          <w:rFonts w:asciiTheme="minorHAnsi" w:hAnsiTheme="minorHAnsi"/>
          <w:i/>
          <w:iCs/>
        </w:rPr>
        <w:t xml:space="preserve"> stato concesso il beneficio della “non menzione” ai sensi dell’art. 175 c.p. e le condanne per contravvenzioni punibili con la sola pena pecuniaria dell’ammenda, che, invece, è </w:t>
      </w:r>
      <w:proofErr w:type="gramStart"/>
      <w:r w:rsidRPr="00B6513B">
        <w:rPr>
          <w:rFonts w:asciiTheme="minorHAnsi" w:hAnsiTheme="minorHAnsi"/>
          <w:i/>
          <w:iCs/>
        </w:rPr>
        <w:t>obbligatorio</w:t>
      </w:r>
      <w:proofErr w:type="gramEnd"/>
      <w:r w:rsidRPr="00B6513B">
        <w:rPr>
          <w:rFonts w:asciiTheme="minorHAnsi" w:hAnsiTheme="minorHAnsi"/>
          <w:i/>
          <w:iCs/>
        </w:rPr>
        <w:t xml:space="preserve"> dichiarare a pena di esclusione; pertanto la produzione in sede di offerta del certificato del Casellario giudiziale, stante detta intrinseca incompletezza non è idonea a surrogare l’obbligo di rendere la dichiarazione sostitutiva che, pertanto, deve essere sempre prodotta; nei casi di incertezza si consiglia all’interessato di effettuare presso il competente Ufficio del Casellario Giudiziale una semplice “visura” (art. 33 </w:t>
      </w:r>
      <w:proofErr w:type="spellStart"/>
      <w:r w:rsidRPr="00B6513B">
        <w:rPr>
          <w:rFonts w:asciiTheme="minorHAnsi" w:hAnsiTheme="minorHAnsi"/>
          <w:i/>
          <w:iCs/>
        </w:rPr>
        <w:t>d.P.R.</w:t>
      </w:r>
      <w:proofErr w:type="spellEnd"/>
      <w:r w:rsidRPr="00B6513B">
        <w:rPr>
          <w:rFonts w:asciiTheme="minorHAnsi" w:hAnsiTheme="minorHAnsi"/>
          <w:i/>
          <w:iCs/>
        </w:rPr>
        <w:t xml:space="preserve"> n. 313 del 2002</w:t>
      </w:r>
      <w:proofErr w:type="gramStart"/>
      <w:r w:rsidRPr="00B6513B">
        <w:rPr>
          <w:rFonts w:asciiTheme="minorHAnsi" w:hAnsiTheme="minorHAnsi"/>
          <w:i/>
          <w:iCs/>
        </w:rPr>
        <w:t>)</w:t>
      </w:r>
      <w:proofErr w:type="gramEnd"/>
      <w:r w:rsidRPr="00B6513B">
        <w:rPr>
          <w:rFonts w:asciiTheme="minorHAnsi" w:hAnsiTheme="minorHAnsi"/>
          <w:i/>
          <w:iCs/>
        </w:rPr>
        <w:t xml:space="preserve">, con la quale anche il soggetto interessato può prendere visione di tutti i propri eventuali precedenti penali, senza le limitazioni sopra ricordate. Non è necessario dichiarare l’eventuale esistenza di condanne per le quali è intervenuta la riabilitazione ai sensi dell'art. 178 c.p. o l'estinzione del reato, </w:t>
      </w:r>
      <w:r w:rsidRPr="00B6513B">
        <w:rPr>
          <w:rFonts w:asciiTheme="minorHAnsi" w:hAnsiTheme="minorHAnsi"/>
          <w:i/>
        </w:rPr>
        <w:t>sempre che</w:t>
      </w:r>
      <w:r w:rsidRPr="00B6513B">
        <w:rPr>
          <w:rFonts w:asciiTheme="minorHAnsi" w:hAnsiTheme="minorHAnsi"/>
          <w:i/>
          <w:iCs/>
        </w:rPr>
        <w:t xml:space="preserve"> la riabilitazione o</w:t>
      </w:r>
      <w:r w:rsidRPr="00B6513B">
        <w:rPr>
          <w:rFonts w:asciiTheme="minorHAnsi" w:hAnsiTheme="minorHAnsi"/>
          <w:i/>
        </w:rPr>
        <w:t xml:space="preserve"> l’estinzione sia stata dichiarata con provvedimento dell</w:t>
      </w:r>
      <w:r w:rsidRPr="00B6513B">
        <w:rPr>
          <w:rFonts w:asciiTheme="minorHAnsi" w:hAnsiTheme="minorHAnsi"/>
          <w:i/>
          <w:iCs/>
        </w:rPr>
        <w:t>’</w:t>
      </w:r>
      <w:r w:rsidRPr="00B6513B">
        <w:rPr>
          <w:rFonts w:asciiTheme="minorHAnsi" w:hAnsiTheme="minorHAnsi"/>
          <w:i/>
        </w:rPr>
        <w:t>autorità giudiziaria</w:t>
      </w:r>
      <w:r w:rsidRPr="00B6513B">
        <w:rPr>
          <w:rFonts w:asciiTheme="minorHAnsi" w:hAnsiTheme="minorHAnsi"/>
          <w:i/>
          <w:iCs/>
        </w:rPr>
        <w:t>. Non è necessario dichiarare i reati depenalizzati (Consiglio di Stato, sez. IV, 18 maggio 2004, n. 3185).</w:t>
      </w:r>
    </w:p>
  </w:endnote>
  <w:endnote w:id="5">
    <w:p w14:paraId="6809E65F" w14:textId="54370057"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 xml:space="preserve">Selezionare con attenzione solo una delle due </w:t>
      </w:r>
      <w:proofErr w:type="gramStart"/>
      <w:r w:rsidRPr="00B6513B">
        <w:rPr>
          <w:rFonts w:ascii="Calibri" w:hAnsi="Calibri"/>
          <w:i/>
          <w:iCs/>
        </w:rPr>
        <w:t>opzioni</w:t>
      </w:r>
      <w:proofErr w:type="gramEnd"/>
      <w:r w:rsidRPr="00B6513B">
        <w:rPr>
          <w:rFonts w:ascii="Calibri" w:hAnsi="Calibri"/>
          <w:i/>
          <w:iCs/>
        </w:rPr>
        <w:t xml:space="preserve">; qualora sia selezionata la seconda opzione, allegare </w:t>
      </w:r>
      <w:r w:rsidR="00612212">
        <w:rPr>
          <w:rFonts w:ascii="Calibri" w:hAnsi="Calibri"/>
          <w:i/>
          <w:iCs/>
        </w:rPr>
        <w:t>una</w:t>
      </w:r>
      <w:r w:rsidRPr="00B6513B">
        <w:rPr>
          <w:rFonts w:ascii="Calibri" w:hAnsi="Calibri"/>
          <w:i/>
          <w:iCs/>
        </w:rPr>
        <w:t xml:space="preserve"> dichiarazione soggettiva autonoma.</w:t>
      </w:r>
    </w:p>
  </w:endnote>
  <w:endnote w:id="6">
    <w:p w14:paraId="5ED7BBBA" w14:textId="5F238932"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 xml:space="preserve">Selezionare una o più </w:t>
      </w:r>
      <w:proofErr w:type="gramStart"/>
      <w:r w:rsidRPr="00B6513B">
        <w:rPr>
          <w:rFonts w:ascii="Calibri" w:hAnsi="Calibri"/>
          <w:i/>
          <w:iCs/>
        </w:rPr>
        <w:t>opzioni</w:t>
      </w:r>
      <w:proofErr w:type="gramEnd"/>
      <w:r w:rsidRPr="00B6513B">
        <w:rPr>
          <w:rFonts w:ascii="Calibri" w:hAnsi="Calibri"/>
          <w:i/>
          <w:iCs/>
        </w:rPr>
        <w:t>; allegare</w:t>
      </w:r>
      <w:r w:rsidR="00612212">
        <w:rPr>
          <w:rFonts w:ascii="Calibri" w:hAnsi="Calibri"/>
          <w:i/>
          <w:iCs/>
        </w:rPr>
        <w:t xml:space="preserve"> una</w:t>
      </w:r>
      <w:r w:rsidRPr="00B6513B">
        <w:rPr>
          <w:rFonts w:ascii="Calibri" w:hAnsi="Calibri"/>
          <w:i/>
          <w:iCs/>
        </w:rPr>
        <w:t xml:space="preserve"> dichiarazione soggettiva autonoma.</w:t>
      </w:r>
    </w:p>
  </w:endnote>
  <w:endnote w:id="7">
    <w:p w14:paraId="1549BA05" w14:textId="4A673ADB"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 xml:space="preserve">Selezionare con attenzione solo una delle due </w:t>
      </w:r>
      <w:proofErr w:type="gramStart"/>
      <w:r w:rsidRPr="00B6513B">
        <w:rPr>
          <w:rFonts w:ascii="Calibri" w:hAnsi="Calibri"/>
          <w:i/>
          <w:iCs/>
        </w:rPr>
        <w:t>opzioni</w:t>
      </w:r>
      <w:proofErr w:type="gramEnd"/>
      <w:r w:rsidRPr="00B6513B">
        <w:rPr>
          <w:rFonts w:ascii="Calibri" w:hAnsi="Calibri"/>
          <w:i/>
          <w:iCs/>
        </w:rPr>
        <w:t xml:space="preserve">; qualora sia selezionata la seconda opzione, allegare </w:t>
      </w:r>
      <w:r w:rsidR="00612212">
        <w:rPr>
          <w:rFonts w:ascii="Calibri" w:hAnsi="Calibri"/>
          <w:i/>
          <w:iCs/>
        </w:rPr>
        <w:t>una</w:t>
      </w:r>
      <w:r w:rsidRPr="00B6513B">
        <w:rPr>
          <w:rFonts w:ascii="Calibri" w:hAnsi="Calibri"/>
          <w:i/>
          <w:iCs/>
        </w:rPr>
        <w:t xml:space="preserve"> dichiarazion</w:t>
      </w:r>
      <w:r w:rsidR="00612212">
        <w:rPr>
          <w:rFonts w:ascii="Calibri" w:hAnsi="Calibri"/>
          <w:i/>
          <w:iCs/>
        </w:rPr>
        <w:t>e</w:t>
      </w:r>
      <w:r w:rsidRPr="00B6513B">
        <w:rPr>
          <w:rFonts w:ascii="Calibri" w:hAnsi="Calibri"/>
          <w:i/>
          <w:iCs/>
        </w:rPr>
        <w:t xml:space="preserve"> soggettiv</w:t>
      </w:r>
      <w:r w:rsidR="00612212">
        <w:rPr>
          <w:rFonts w:ascii="Calibri" w:hAnsi="Calibri"/>
          <w:i/>
          <w:iCs/>
        </w:rPr>
        <w:t>a</w:t>
      </w:r>
      <w:r w:rsidRPr="00B6513B">
        <w:rPr>
          <w:rFonts w:ascii="Calibri" w:hAnsi="Calibri"/>
          <w:i/>
          <w:iCs/>
        </w:rPr>
        <w:t xml:space="preserve"> autonom</w:t>
      </w:r>
      <w:r w:rsidR="00612212">
        <w:rPr>
          <w:rFonts w:ascii="Calibri" w:hAnsi="Calibri"/>
          <w:i/>
          <w:iCs/>
        </w:rPr>
        <w:t>a</w:t>
      </w:r>
      <w:r w:rsidRPr="00B6513B">
        <w:rPr>
          <w:rFonts w:ascii="Calibri" w:hAnsi="Calibri"/>
          <w:i/>
          <w:iCs/>
        </w:rPr>
        <w:t>.</w:t>
      </w:r>
    </w:p>
  </w:endnote>
  <w:endnote w:id="8">
    <w:p w14:paraId="4872176D" w14:textId="727164D8"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 xml:space="preserve">In questo caso allegare </w:t>
      </w:r>
      <w:r w:rsidR="00612212">
        <w:rPr>
          <w:rFonts w:ascii="Calibri" w:hAnsi="Calibri"/>
          <w:i/>
          <w:iCs/>
        </w:rPr>
        <w:t>una</w:t>
      </w:r>
      <w:r w:rsidRPr="00B6513B">
        <w:rPr>
          <w:rFonts w:ascii="Calibri" w:hAnsi="Calibri"/>
          <w:i/>
          <w:iCs/>
        </w:rPr>
        <w:t xml:space="preserve"> dichiarazion</w:t>
      </w:r>
      <w:r w:rsidR="00612212">
        <w:rPr>
          <w:rFonts w:ascii="Calibri" w:hAnsi="Calibri"/>
          <w:i/>
          <w:iCs/>
        </w:rPr>
        <w:t>e</w:t>
      </w:r>
      <w:r w:rsidRPr="00B6513B">
        <w:rPr>
          <w:rFonts w:ascii="Calibri" w:hAnsi="Calibri"/>
          <w:i/>
          <w:iCs/>
        </w:rPr>
        <w:t xml:space="preserve"> soggettiv</w:t>
      </w:r>
      <w:r w:rsidR="00612212">
        <w:rPr>
          <w:rFonts w:ascii="Calibri" w:hAnsi="Calibri"/>
          <w:i/>
          <w:iCs/>
        </w:rPr>
        <w:t>a</w:t>
      </w:r>
      <w:r w:rsidRPr="00B6513B">
        <w:rPr>
          <w:rFonts w:ascii="Calibri" w:hAnsi="Calibri"/>
          <w:i/>
          <w:iCs/>
        </w:rPr>
        <w:t xml:space="preserve"> autonom</w:t>
      </w:r>
      <w:r w:rsidR="00612212">
        <w:rPr>
          <w:rFonts w:ascii="Calibri" w:hAnsi="Calibri"/>
          <w:i/>
          <w:iCs/>
        </w:rPr>
        <w:t>a</w:t>
      </w:r>
      <w:r w:rsidRPr="00B6513B">
        <w:rPr>
          <w:rFonts w:ascii="Calibri" w:hAnsi="Calibri"/>
          <w:i/>
          <w:iCs/>
        </w:rPr>
        <w:t>.</w:t>
      </w:r>
    </w:p>
  </w:endnote>
  <w:endnote w:id="9">
    <w:p w14:paraId="5BF9809F" w14:textId="77777777"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 xml:space="preserve">Barrare una sola casella per l’ipotesi che interessa oppure cancellare le </w:t>
      </w:r>
      <w:proofErr w:type="gramStart"/>
      <w:r w:rsidRPr="00B6513B">
        <w:rPr>
          <w:rFonts w:ascii="Calibri" w:hAnsi="Calibri"/>
          <w:i/>
          <w:iCs/>
        </w:rPr>
        <w:t>ipotesi</w:t>
      </w:r>
      <w:proofErr w:type="gramEnd"/>
      <w:r w:rsidRPr="00B6513B">
        <w:rPr>
          <w:rFonts w:ascii="Calibri" w:hAnsi="Calibri"/>
          <w:i/>
          <w:iCs/>
        </w:rPr>
        <w:t xml:space="preserve"> che non interessano.</w:t>
      </w:r>
    </w:p>
  </w:endnote>
  <w:endnote w:id="10">
    <w:p w14:paraId="0DC82D4E" w14:textId="77777777"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 xml:space="preserve">Selezionare con attenzione solo una delle tre </w:t>
      </w:r>
      <w:proofErr w:type="gramStart"/>
      <w:r w:rsidRPr="00B6513B">
        <w:rPr>
          <w:rFonts w:ascii="Calibri" w:hAnsi="Calibri"/>
          <w:i/>
          <w:iCs/>
        </w:rPr>
        <w:t>opzioni</w:t>
      </w:r>
      <w:proofErr w:type="gramEnd"/>
      <w:r w:rsidRPr="00B6513B">
        <w:rPr>
          <w:rFonts w:ascii="Calibri" w:hAnsi="Calibri"/>
          <w:i/>
          <w:iCs/>
        </w:rPr>
        <w:t>.</w:t>
      </w:r>
    </w:p>
  </w:endnote>
  <w:endnote w:id="11">
    <w:p w14:paraId="537EBF22" w14:textId="77777777"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Selezionare con attenzione solo una delle due sub-opzioni.</w:t>
      </w:r>
    </w:p>
  </w:endnote>
  <w:endnote w:id="12">
    <w:p w14:paraId="4077653A" w14:textId="77777777"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 xml:space="preserve">Descrivere quanto </w:t>
      </w:r>
      <w:proofErr w:type="gramStart"/>
      <w:r w:rsidRPr="00B6513B">
        <w:rPr>
          <w:rFonts w:ascii="Calibri" w:hAnsi="Calibri"/>
          <w:i/>
          <w:iCs/>
        </w:rPr>
        <w:t xml:space="preserve">di </w:t>
      </w:r>
      <w:proofErr w:type="gramEnd"/>
      <w:r w:rsidRPr="00B6513B">
        <w:rPr>
          <w:rFonts w:ascii="Calibri" w:hAnsi="Calibri"/>
          <w:i/>
          <w:iCs/>
        </w:rPr>
        <w:t>interesse.</w:t>
      </w:r>
    </w:p>
  </w:endnote>
  <w:endnote w:id="13">
    <w:p w14:paraId="3F732ECC" w14:textId="77777777"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Selezionare con attenzione solo una delle due sub-opzioni.</w:t>
      </w:r>
    </w:p>
  </w:endnote>
  <w:endnote w:id="14">
    <w:p w14:paraId="40D721F3" w14:textId="188B9B18"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 xml:space="preserve">Selezionare con attenzione solo una delle due </w:t>
      </w:r>
      <w:proofErr w:type="gramStart"/>
      <w:r w:rsidRPr="00B6513B">
        <w:rPr>
          <w:rFonts w:ascii="Calibri" w:hAnsi="Calibri"/>
          <w:i/>
          <w:iCs/>
        </w:rPr>
        <w:t>opzioni</w:t>
      </w:r>
      <w:proofErr w:type="gramEnd"/>
      <w:r w:rsidRPr="00B6513B">
        <w:rPr>
          <w:rFonts w:ascii="Calibri" w:hAnsi="Calibri"/>
          <w:i/>
          <w:iCs/>
        </w:rPr>
        <w:t xml:space="preserve">; qualora sia selezionata la seconda opzione, allegare </w:t>
      </w:r>
      <w:r w:rsidR="00612212">
        <w:rPr>
          <w:rFonts w:ascii="Calibri" w:hAnsi="Calibri"/>
          <w:i/>
          <w:iCs/>
        </w:rPr>
        <w:t>una</w:t>
      </w:r>
      <w:r w:rsidRPr="00B6513B">
        <w:rPr>
          <w:rFonts w:ascii="Calibri" w:hAnsi="Calibri"/>
          <w:i/>
          <w:iCs/>
        </w:rPr>
        <w:t xml:space="preserve"> dichiarazion</w:t>
      </w:r>
      <w:r w:rsidR="00612212">
        <w:rPr>
          <w:rFonts w:ascii="Calibri" w:hAnsi="Calibri"/>
          <w:i/>
          <w:iCs/>
        </w:rPr>
        <w:t>e</w:t>
      </w:r>
      <w:r w:rsidRPr="00B6513B">
        <w:rPr>
          <w:rFonts w:ascii="Calibri" w:hAnsi="Calibri"/>
          <w:i/>
          <w:iCs/>
        </w:rPr>
        <w:t xml:space="preserve"> soggettiv</w:t>
      </w:r>
      <w:r w:rsidR="00612212">
        <w:rPr>
          <w:rFonts w:ascii="Calibri" w:hAnsi="Calibri"/>
          <w:i/>
          <w:iCs/>
        </w:rPr>
        <w:t>a</w:t>
      </w:r>
      <w:r w:rsidRPr="00B6513B">
        <w:rPr>
          <w:rFonts w:ascii="Calibri" w:hAnsi="Calibri"/>
          <w:i/>
          <w:iCs/>
        </w:rPr>
        <w:t xml:space="preserve"> autonom</w:t>
      </w:r>
      <w:r w:rsidR="00612212">
        <w:rPr>
          <w:rFonts w:ascii="Calibri" w:hAnsi="Calibri"/>
          <w:i/>
          <w:iCs/>
        </w:rPr>
        <w:t>a</w:t>
      </w:r>
      <w:r w:rsidRPr="00B6513B">
        <w:rPr>
          <w:rFonts w:ascii="Calibri" w:hAnsi="Calibri"/>
          <w:i/>
          <w:iCs/>
        </w:rPr>
        <w:t>.</w:t>
      </w:r>
    </w:p>
  </w:endnote>
  <w:endnote w:id="15">
    <w:p w14:paraId="183E38F4" w14:textId="4434144E" w:rsidR="008B5D62" w:rsidRPr="00B6513B" w:rsidRDefault="008B5D62" w:rsidP="008B5D62">
      <w:pPr>
        <w:pStyle w:val="Testonotadichiusura"/>
        <w:ind w:left="284" w:hanging="284"/>
        <w:rPr>
          <w:rFonts w:ascii="Calibri" w:hAnsi="Calibri"/>
        </w:rPr>
      </w:pPr>
      <w:r w:rsidRPr="00B6513B">
        <w:rPr>
          <w:rStyle w:val="Rimandonotadichiusura"/>
          <w:rFonts w:ascii="Calibri" w:hAnsi="Calibri"/>
          <w:i/>
          <w:iCs/>
        </w:rPr>
        <w:endnoteRef/>
      </w:r>
      <w:r w:rsidRPr="00B6513B">
        <w:rPr>
          <w:rFonts w:ascii="Calibri" w:hAnsi="Calibri"/>
          <w:i/>
          <w:iCs/>
        </w:rPr>
        <w:t xml:space="preserve"> </w:t>
      </w:r>
      <w:r w:rsidRPr="00B6513B">
        <w:rPr>
          <w:rFonts w:ascii="Calibri" w:hAnsi="Calibri"/>
          <w:i/>
          <w:iCs/>
        </w:rPr>
        <w:tab/>
        <w:t xml:space="preserve">Se ricorre questo caso, allegare </w:t>
      </w:r>
      <w:r w:rsidR="00612212">
        <w:rPr>
          <w:rFonts w:ascii="Calibri" w:hAnsi="Calibri"/>
          <w:i/>
          <w:iCs/>
        </w:rPr>
        <w:t>una</w:t>
      </w:r>
      <w:r w:rsidRPr="00B6513B">
        <w:rPr>
          <w:rFonts w:ascii="Calibri" w:hAnsi="Calibri"/>
          <w:i/>
          <w:iCs/>
        </w:rPr>
        <w:t xml:space="preserve"> dichiarazion</w:t>
      </w:r>
      <w:r w:rsidR="00612212">
        <w:rPr>
          <w:rFonts w:ascii="Calibri" w:hAnsi="Calibri"/>
          <w:i/>
          <w:iCs/>
        </w:rPr>
        <w:t>e</w:t>
      </w:r>
      <w:r w:rsidRPr="00B6513B">
        <w:rPr>
          <w:rFonts w:ascii="Calibri" w:hAnsi="Calibri"/>
          <w:i/>
          <w:iCs/>
        </w:rPr>
        <w:t xml:space="preserve"> soggettiv</w:t>
      </w:r>
      <w:r w:rsidR="00612212">
        <w:rPr>
          <w:rFonts w:ascii="Calibri" w:hAnsi="Calibri"/>
          <w:i/>
          <w:iCs/>
        </w:rPr>
        <w:t>a</w:t>
      </w:r>
      <w:r w:rsidRPr="00B6513B">
        <w:rPr>
          <w:rFonts w:ascii="Calibri" w:hAnsi="Calibri"/>
          <w:i/>
          <w:iCs/>
        </w:rPr>
        <w:t xml:space="preserve"> autonom</w:t>
      </w:r>
      <w:r w:rsidR="00612212">
        <w:rPr>
          <w:rFonts w:ascii="Calibri" w:hAnsi="Calibri"/>
          <w:i/>
          <w:iCs/>
        </w:rPr>
        <w:t>a</w:t>
      </w:r>
      <w:r w:rsidRPr="00B6513B">
        <w:rPr>
          <w:rFonts w:ascii="Calibri" w:hAnsi="Calibri"/>
          <w:i/>
          <w:iC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PCL6)">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ric2-Regula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E2265" w14:textId="77777777" w:rsidR="00A55081" w:rsidRDefault="00A55081" w:rsidP="00180CB6">
      <w:r>
        <w:separator/>
      </w:r>
    </w:p>
  </w:footnote>
  <w:footnote w:type="continuationSeparator" w:id="0">
    <w:p w14:paraId="0E64540E" w14:textId="77777777" w:rsidR="00A55081" w:rsidRDefault="00A55081" w:rsidP="00180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94051"/>
    <w:multiLevelType w:val="hybridMultilevel"/>
    <w:tmpl w:val="42A65EB0"/>
    <w:lvl w:ilvl="0" w:tplc="5E4E2C88">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nsid w:val="453012CF"/>
    <w:multiLevelType w:val="hybridMultilevel"/>
    <w:tmpl w:val="606C6642"/>
    <w:lvl w:ilvl="0" w:tplc="8D30FFF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D697C3A"/>
    <w:multiLevelType w:val="singleLevel"/>
    <w:tmpl w:val="0410000F"/>
    <w:lvl w:ilvl="0">
      <w:start w:val="1"/>
      <w:numFmt w:val="decimal"/>
      <w:lvlText w:val="%1."/>
      <w:lvlJc w:val="left"/>
      <w:pPr>
        <w:ind w:left="360" w:hanging="360"/>
      </w:pPr>
      <w:rPr>
        <w:rFonts w:hint="default"/>
      </w:rPr>
    </w:lvl>
  </w:abstractNum>
  <w:abstractNum w:abstractNumId="3">
    <w:nsid w:val="50A80160"/>
    <w:multiLevelType w:val="hybridMultilevel"/>
    <w:tmpl w:val="D94A74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707600B"/>
    <w:multiLevelType w:val="hybridMultilevel"/>
    <w:tmpl w:val="F7FAF34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66AF0550"/>
    <w:multiLevelType w:val="hybridMultilevel"/>
    <w:tmpl w:val="8CD090A2"/>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rPr>
    </w:lvl>
    <w:lvl w:ilvl="2" w:tplc="44FAB4BC">
      <w:numFmt w:val="bullet"/>
      <w:lvlText w:val="-"/>
      <w:lvlJc w:val="left"/>
      <w:pPr>
        <w:tabs>
          <w:tab w:val="num" w:pos="2160"/>
        </w:tabs>
        <w:ind w:left="2160" w:hanging="360"/>
      </w:pPr>
      <w:rPr>
        <w:rFonts w:ascii="Helvetica" w:eastAsia="Times New Roman" w:hAnsi="Helvetica"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70F6583E"/>
    <w:multiLevelType w:val="hybridMultilevel"/>
    <w:tmpl w:val="F02C6C1E"/>
    <w:lvl w:ilvl="0" w:tplc="EF5E8858">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B6"/>
    <w:rsid w:val="000021F7"/>
    <w:rsid w:val="000074A4"/>
    <w:rsid w:val="00007AA1"/>
    <w:rsid w:val="000315BE"/>
    <w:rsid w:val="00061041"/>
    <w:rsid w:val="00061105"/>
    <w:rsid w:val="00094A79"/>
    <w:rsid w:val="000C443B"/>
    <w:rsid w:val="000C64EC"/>
    <w:rsid w:val="000E129B"/>
    <w:rsid w:val="00102101"/>
    <w:rsid w:val="001300CA"/>
    <w:rsid w:val="00142BEB"/>
    <w:rsid w:val="00145140"/>
    <w:rsid w:val="0016412C"/>
    <w:rsid w:val="0017778E"/>
    <w:rsid w:val="00180CB6"/>
    <w:rsid w:val="00185B0C"/>
    <w:rsid w:val="001B59D1"/>
    <w:rsid w:val="001D646D"/>
    <w:rsid w:val="00225CAF"/>
    <w:rsid w:val="002B405A"/>
    <w:rsid w:val="002F2CF1"/>
    <w:rsid w:val="0030376F"/>
    <w:rsid w:val="00342ED0"/>
    <w:rsid w:val="00375886"/>
    <w:rsid w:val="003852A2"/>
    <w:rsid w:val="00393B12"/>
    <w:rsid w:val="003A31BC"/>
    <w:rsid w:val="003E4351"/>
    <w:rsid w:val="003F571A"/>
    <w:rsid w:val="00423673"/>
    <w:rsid w:val="0046491B"/>
    <w:rsid w:val="00485F48"/>
    <w:rsid w:val="004875A1"/>
    <w:rsid w:val="004C65DC"/>
    <w:rsid w:val="005228F3"/>
    <w:rsid w:val="00582A6A"/>
    <w:rsid w:val="00590FD4"/>
    <w:rsid w:val="005C22DC"/>
    <w:rsid w:val="005D15E2"/>
    <w:rsid w:val="005D2490"/>
    <w:rsid w:val="005F6C38"/>
    <w:rsid w:val="00612212"/>
    <w:rsid w:val="00633381"/>
    <w:rsid w:val="0063731E"/>
    <w:rsid w:val="0064350D"/>
    <w:rsid w:val="00656A53"/>
    <w:rsid w:val="00680154"/>
    <w:rsid w:val="006F691C"/>
    <w:rsid w:val="0070659B"/>
    <w:rsid w:val="00744E71"/>
    <w:rsid w:val="007A1627"/>
    <w:rsid w:val="007B57CD"/>
    <w:rsid w:val="00817122"/>
    <w:rsid w:val="0085297A"/>
    <w:rsid w:val="0086672A"/>
    <w:rsid w:val="0086710D"/>
    <w:rsid w:val="00874EE3"/>
    <w:rsid w:val="00874F4B"/>
    <w:rsid w:val="00892782"/>
    <w:rsid w:val="008B5D62"/>
    <w:rsid w:val="008D4BE5"/>
    <w:rsid w:val="008E690F"/>
    <w:rsid w:val="008F1007"/>
    <w:rsid w:val="0090588F"/>
    <w:rsid w:val="0091111F"/>
    <w:rsid w:val="00975655"/>
    <w:rsid w:val="009945BD"/>
    <w:rsid w:val="009B6A73"/>
    <w:rsid w:val="009E7B5E"/>
    <w:rsid w:val="00A46879"/>
    <w:rsid w:val="00A54C0A"/>
    <w:rsid w:val="00A55081"/>
    <w:rsid w:val="00A56E45"/>
    <w:rsid w:val="00A720AC"/>
    <w:rsid w:val="00A75C7A"/>
    <w:rsid w:val="00A819FC"/>
    <w:rsid w:val="00A95455"/>
    <w:rsid w:val="00AC4A38"/>
    <w:rsid w:val="00B6513B"/>
    <w:rsid w:val="00BA79B0"/>
    <w:rsid w:val="00BF626A"/>
    <w:rsid w:val="00C05913"/>
    <w:rsid w:val="00C34E40"/>
    <w:rsid w:val="00C361F0"/>
    <w:rsid w:val="00C56205"/>
    <w:rsid w:val="00C75B74"/>
    <w:rsid w:val="00C8427C"/>
    <w:rsid w:val="00CA1768"/>
    <w:rsid w:val="00D01E7D"/>
    <w:rsid w:val="00D105B0"/>
    <w:rsid w:val="00D830D4"/>
    <w:rsid w:val="00DC111E"/>
    <w:rsid w:val="00DE0970"/>
    <w:rsid w:val="00DF46EE"/>
    <w:rsid w:val="00E00E05"/>
    <w:rsid w:val="00E276D4"/>
    <w:rsid w:val="00E30DC4"/>
    <w:rsid w:val="00E43BE8"/>
    <w:rsid w:val="00E44E96"/>
    <w:rsid w:val="00E55BC2"/>
    <w:rsid w:val="00E84BC7"/>
    <w:rsid w:val="00EC5CB5"/>
    <w:rsid w:val="00F2117B"/>
    <w:rsid w:val="00F309EE"/>
    <w:rsid w:val="00F3764F"/>
    <w:rsid w:val="00F63432"/>
    <w:rsid w:val="00FB0187"/>
    <w:rsid w:val="00FD04AF"/>
    <w:rsid w:val="00FF07C1"/>
    <w:rsid w:val="00FF4DD7"/>
    <w:rsid w:val="00FF52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4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4DD7"/>
    <w:pPr>
      <w:suppressLineNumbers/>
      <w:spacing w:after="0" w:line="240" w:lineRule="auto"/>
      <w:jc w:val="both"/>
    </w:pPr>
    <w:rPr>
      <w:rFonts w:ascii="Arial" w:eastAsia="Times New Roman" w:hAnsi="Arial" w:cs="Times New Roman"/>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0CB6"/>
    <w:pPr>
      <w:tabs>
        <w:tab w:val="center" w:pos="4819"/>
        <w:tab w:val="right" w:pos="9638"/>
      </w:tabs>
    </w:pPr>
  </w:style>
  <w:style w:type="character" w:customStyle="1" w:styleId="IntestazioneCarattere">
    <w:name w:val="Intestazione Carattere"/>
    <w:basedOn w:val="Carpredefinitoparagrafo"/>
    <w:link w:val="Intestazione"/>
    <w:uiPriority w:val="99"/>
    <w:rsid w:val="00180CB6"/>
  </w:style>
  <w:style w:type="paragraph" w:styleId="Pidipagina">
    <w:name w:val="footer"/>
    <w:basedOn w:val="Normale"/>
    <w:link w:val="PidipaginaCarattere"/>
    <w:uiPriority w:val="99"/>
    <w:unhideWhenUsed/>
    <w:rsid w:val="00180CB6"/>
    <w:pPr>
      <w:tabs>
        <w:tab w:val="center" w:pos="4819"/>
        <w:tab w:val="right" w:pos="9638"/>
      </w:tabs>
    </w:pPr>
  </w:style>
  <w:style w:type="character" w:customStyle="1" w:styleId="PidipaginaCarattere">
    <w:name w:val="Piè di pagina Carattere"/>
    <w:basedOn w:val="Carpredefinitoparagrafo"/>
    <w:link w:val="Pidipagina"/>
    <w:uiPriority w:val="99"/>
    <w:rsid w:val="00180CB6"/>
  </w:style>
  <w:style w:type="table" w:styleId="Grigliatabella">
    <w:name w:val="Table Grid"/>
    <w:basedOn w:val="Tabellanormale"/>
    <w:uiPriority w:val="39"/>
    <w:rsid w:val="0018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180CB6"/>
    <w:pPr>
      <w:jc w:val="center"/>
    </w:pPr>
    <w:rPr>
      <w:b/>
    </w:rPr>
  </w:style>
  <w:style w:type="character" w:customStyle="1" w:styleId="TitoloCarattere">
    <w:name w:val="Titolo Carattere"/>
    <w:basedOn w:val="Carpredefinitoparagrafo"/>
    <w:link w:val="Titolo"/>
    <w:rsid w:val="00180CB6"/>
    <w:rPr>
      <w:rFonts w:ascii="Arial" w:eastAsia="Times New Roman" w:hAnsi="Arial" w:cs="Times New Roman"/>
      <w:b/>
      <w:sz w:val="24"/>
      <w:szCs w:val="20"/>
      <w:lang w:eastAsia="it-IT"/>
    </w:rPr>
  </w:style>
  <w:style w:type="paragraph" w:styleId="NormaleWeb">
    <w:name w:val="Normal (Web)"/>
    <w:basedOn w:val="Normale"/>
    <w:uiPriority w:val="99"/>
    <w:unhideWhenUsed/>
    <w:rsid w:val="00590FD4"/>
    <w:pPr>
      <w:spacing w:before="100" w:beforeAutospacing="1" w:after="100" w:afterAutospacing="1"/>
    </w:pPr>
    <w:rPr>
      <w:rFonts w:ascii="Times New Roman" w:hAnsi="Times New Roman"/>
      <w:szCs w:val="24"/>
    </w:rPr>
  </w:style>
  <w:style w:type="character" w:styleId="Collegamentoipertestuale">
    <w:name w:val="Hyperlink"/>
    <w:basedOn w:val="Carpredefinitoparagrafo"/>
    <w:uiPriority w:val="99"/>
    <w:unhideWhenUsed/>
    <w:rsid w:val="00E276D4"/>
    <w:rPr>
      <w:color w:val="0563C1" w:themeColor="hyperlink"/>
      <w:u w:val="single"/>
    </w:rPr>
  </w:style>
  <w:style w:type="paragraph" w:styleId="Testofumetto">
    <w:name w:val="Balloon Text"/>
    <w:basedOn w:val="Normale"/>
    <w:link w:val="TestofumettoCarattere"/>
    <w:uiPriority w:val="99"/>
    <w:semiHidden/>
    <w:unhideWhenUsed/>
    <w:rsid w:val="000C64E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64EC"/>
    <w:rPr>
      <w:rFonts w:ascii="Segoe UI" w:hAnsi="Segoe UI" w:cs="Segoe UI"/>
      <w:sz w:val="18"/>
      <w:szCs w:val="18"/>
    </w:rPr>
  </w:style>
  <w:style w:type="paragraph" w:customStyle="1" w:styleId="a">
    <w:basedOn w:val="Normale"/>
    <w:next w:val="Corpotesto"/>
    <w:rsid w:val="00FF4DD7"/>
    <w:pPr>
      <w:suppressLineNumbers w:val="0"/>
      <w:jc w:val="left"/>
    </w:pPr>
    <w:rPr>
      <w:rFonts w:ascii="Palatino (PCL6)" w:hAnsi="Palatino (PCL6)"/>
    </w:rPr>
  </w:style>
  <w:style w:type="paragraph" w:styleId="Corpotesto">
    <w:name w:val="Body Text"/>
    <w:basedOn w:val="Normale"/>
    <w:link w:val="CorpotestoCarattere"/>
    <w:uiPriority w:val="99"/>
    <w:semiHidden/>
    <w:unhideWhenUsed/>
    <w:rsid w:val="00FF4DD7"/>
    <w:pPr>
      <w:spacing w:after="120"/>
    </w:pPr>
  </w:style>
  <w:style w:type="character" w:customStyle="1" w:styleId="CorpotestoCarattere">
    <w:name w:val="Corpo testo Carattere"/>
    <w:basedOn w:val="Carpredefinitoparagrafo"/>
    <w:link w:val="Corpotesto"/>
    <w:uiPriority w:val="99"/>
    <w:semiHidden/>
    <w:rsid w:val="00FF4DD7"/>
    <w:rPr>
      <w:rFonts w:ascii="Arial" w:eastAsia="Times New Roman" w:hAnsi="Arial" w:cs="Times New Roman"/>
      <w:sz w:val="24"/>
      <w:szCs w:val="20"/>
      <w:lang w:eastAsia="it-IT"/>
    </w:rPr>
  </w:style>
  <w:style w:type="paragraph" w:styleId="Paragrafoelenco">
    <w:name w:val="List Paragraph"/>
    <w:basedOn w:val="Normale"/>
    <w:link w:val="ParagrafoelencoCarattere"/>
    <w:uiPriority w:val="34"/>
    <w:qFormat/>
    <w:rsid w:val="00CA1768"/>
    <w:pPr>
      <w:suppressLineNumbers w:val="0"/>
      <w:spacing w:after="200" w:line="276" w:lineRule="auto"/>
      <w:ind w:left="720"/>
      <w:contextualSpacing/>
      <w:jc w:val="left"/>
    </w:pPr>
    <w:rPr>
      <w:rFonts w:ascii="Calibri" w:eastAsia="Calibri" w:hAnsi="Calibri"/>
      <w:sz w:val="22"/>
      <w:szCs w:val="22"/>
      <w:lang w:eastAsia="en-US"/>
    </w:rPr>
  </w:style>
  <w:style w:type="character" w:customStyle="1" w:styleId="ParagrafoelencoCarattere">
    <w:name w:val="Paragrafo elenco Carattere"/>
    <w:basedOn w:val="Carpredefinitoparagrafo"/>
    <w:link w:val="Paragrafoelenco"/>
    <w:uiPriority w:val="34"/>
    <w:rsid w:val="00CA1768"/>
    <w:rPr>
      <w:rFonts w:ascii="Calibri" w:eastAsia="Calibri" w:hAnsi="Calibri" w:cs="Times New Roman"/>
    </w:rPr>
  </w:style>
  <w:style w:type="paragraph" w:customStyle="1" w:styleId="Default">
    <w:name w:val="Default"/>
    <w:rsid w:val="00CA1768"/>
    <w:pPr>
      <w:autoSpaceDE w:val="0"/>
      <w:autoSpaceDN w:val="0"/>
      <w:adjustRightInd w:val="0"/>
      <w:spacing w:after="0" w:line="240" w:lineRule="auto"/>
    </w:pPr>
    <w:rPr>
      <w:rFonts w:ascii="Tahoma" w:hAnsi="Tahoma" w:cs="Tahoma"/>
      <w:color w:val="000000"/>
      <w:sz w:val="24"/>
      <w:szCs w:val="24"/>
    </w:rPr>
  </w:style>
  <w:style w:type="paragraph" w:styleId="Testonotadichiusura">
    <w:name w:val="endnote text"/>
    <w:basedOn w:val="Normale"/>
    <w:link w:val="TestonotadichiusuraCarattere"/>
    <w:uiPriority w:val="99"/>
    <w:semiHidden/>
    <w:unhideWhenUsed/>
    <w:rsid w:val="008B5D62"/>
    <w:rPr>
      <w:sz w:val="20"/>
    </w:rPr>
  </w:style>
  <w:style w:type="character" w:customStyle="1" w:styleId="TestonotadichiusuraCarattere">
    <w:name w:val="Testo nota di chiusura Carattere"/>
    <w:basedOn w:val="Carpredefinitoparagrafo"/>
    <w:link w:val="Testonotadichiusura"/>
    <w:uiPriority w:val="99"/>
    <w:semiHidden/>
    <w:rsid w:val="008B5D62"/>
    <w:rPr>
      <w:rFonts w:ascii="Arial" w:eastAsia="Times New Roman" w:hAnsi="Arial" w:cs="Times New Roman"/>
      <w:sz w:val="20"/>
      <w:szCs w:val="20"/>
      <w:lang w:eastAsia="it-IT"/>
    </w:rPr>
  </w:style>
  <w:style w:type="character" w:styleId="Rimandonotadichiusura">
    <w:name w:val="endnote reference"/>
    <w:rsid w:val="008B5D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4DD7"/>
    <w:pPr>
      <w:suppressLineNumbers/>
      <w:spacing w:after="0" w:line="240" w:lineRule="auto"/>
      <w:jc w:val="both"/>
    </w:pPr>
    <w:rPr>
      <w:rFonts w:ascii="Arial" w:eastAsia="Times New Roman" w:hAnsi="Arial" w:cs="Times New Roman"/>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0CB6"/>
    <w:pPr>
      <w:tabs>
        <w:tab w:val="center" w:pos="4819"/>
        <w:tab w:val="right" w:pos="9638"/>
      </w:tabs>
    </w:pPr>
  </w:style>
  <w:style w:type="character" w:customStyle="1" w:styleId="IntestazioneCarattere">
    <w:name w:val="Intestazione Carattere"/>
    <w:basedOn w:val="Carpredefinitoparagrafo"/>
    <w:link w:val="Intestazione"/>
    <w:uiPriority w:val="99"/>
    <w:rsid w:val="00180CB6"/>
  </w:style>
  <w:style w:type="paragraph" w:styleId="Pidipagina">
    <w:name w:val="footer"/>
    <w:basedOn w:val="Normale"/>
    <w:link w:val="PidipaginaCarattere"/>
    <w:uiPriority w:val="99"/>
    <w:unhideWhenUsed/>
    <w:rsid w:val="00180CB6"/>
    <w:pPr>
      <w:tabs>
        <w:tab w:val="center" w:pos="4819"/>
        <w:tab w:val="right" w:pos="9638"/>
      </w:tabs>
    </w:pPr>
  </w:style>
  <w:style w:type="character" w:customStyle="1" w:styleId="PidipaginaCarattere">
    <w:name w:val="Piè di pagina Carattere"/>
    <w:basedOn w:val="Carpredefinitoparagrafo"/>
    <w:link w:val="Pidipagina"/>
    <w:uiPriority w:val="99"/>
    <w:rsid w:val="00180CB6"/>
  </w:style>
  <w:style w:type="table" w:styleId="Grigliatabella">
    <w:name w:val="Table Grid"/>
    <w:basedOn w:val="Tabellanormale"/>
    <w:uiPriority w:val="39"/>
    <w:rsid w:val="0018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180CB6"/>
    <w:pPr>
      <w:jc w:val="center"/>
    </w:pPr>
    <w:rPr>
      <w:b/>
    </w:rPr>
  </w:style>
  <w:style w:type="character" w:customStyle="1" w:styleId="TitoloCarattere">
    <w:name w:val="Titolo Carattere"/>
    <w:basedOn w:val="Carpredefinitoparagrafo"/>
    <w:link w:val="Titolo"/>
    <w:rsid w:val="00180CB6"/>
    <w:rPr>
      <w:rFonts w:ascii="Arial" w:eastAsia="Times New Roman" w:hAnsi="Arial" w:cs="Times New Roman"/>
      <w:b/>
      <w:sz w:val="24"/>
      <w:szCs w:val="20"/>
      <w:lang w:eastAsia="it-IT"/>
    </w:rPr>
  </w:style>
  <w:style w:type="paragraph" w:styleId="NormaleWeb">
    <w:name w:val="Normal (Web)"/>
    <w:basedOn w:val="Normale"/>
    <w:uiPriority w:val="99"/>
    <w:unhideWhenUsed/>
    <w:rsid w:val="00590FD4"/>
    <w:pPr>
      <w:spacing w:before="100" w:beforeAutospacing="1" w:after="100" w:afterAutospacing="1"/>
    </w:pPr>
    <w:rPr>
      <w:rFonts w:ascii="Times New Roman" w:hAnsi="Times New Roman"/>
      <w:szCs w:val="24"/>
    </w:rPr>
  </w:style>
  <w:style w:type="character" w:styleId="Collegamentoipertestuale">
    <w:name w:val="Hyperlink"/>
    <w:basedOn w:val="Carpredefinitoparagrafo"/>
    <w:uiPriority w:val="99"/>
    <w:unhideWhenUsed/>
    <w:rsid w:val="00E276D4"/>
    <w:rPr>
      <w:color w:val="0563C1" w:themeColor="hyperlink"/>
      <w:u w:val="single"/>
    </w:rPr>
  </w:style>
  <w:style w:type="paragraph" w:styleId="Testofumetto">
    <w:name w:val="Balloon Text"/>
    <w:basedOn w:val="Normale"/>
    <w:link w:val="TestofumettoCarattere"/>
    <w:uiPriority w:val="99"/>
    <w:semiHidden/>
    <w:unhideWhenUsed/>
    <w:rsid w:val="000C64E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64EC"/>
    <w:rPr>
      <w:rFonts w:ascii="Segoe UI" w:hAnsi="Segoe UI" w:cs="Segoe UI"/>
      <w:sz w:val="18"/>
      <w:szCs w:val="18"/>
    </w:rPr>
  </w:style>
  <w:style w:type="paragraph" w:customStyle="1" w:styleId="a">
    <w:basedOn w:val="Normale"/>
    <w:next w:val="Corpotesto"/>
    <w:rsid w:val="00FF4DD7"/>
    <w:pPr>
      <w:suppressLineNumbers w:val="0"/>
      <w:jc w:val="left"/>
    </w:pPr>
    <w:rPr>
      <w:rFonts w:ascii="Palatino (PCL6)" w:hAnsi="Palatino (PCL6)"/>
    </w:rPr>
  </w:style>
  <w:style w:type="paragraph" w:styleId="Corpotesto">
    <w:name w:val="Body Text"/>
    <w:basedOn w:val="Normale"/>
    <w:link w:val="CorpotestoCarattere"/>
    <w:uiPriority w:val="99"/>
    <w:semiHidden/>
    <w:unhideWhenUsed/>
    <w:rsid w:val="00FF4DD7"/>
    <w:pPr>
      <w:spacing w:after="120"/>
    </w:pPr>
  </w:style>
  <w:style w:type="character" w:customStyle="1" w:styleId="CorpotestoCarattere">
    <w:name w:val="Corpo testo Carattere"/>
    <w:basedOn w:val="Carpredefinitoparagrafo"/>
    <w:link w:val="Corpotesto"/>
    <w:uiPriority w:val="99"/>
    <w:semiHidden/>
    <w:rsid w:val="00FF4DD7"/>
    <w:rPr>
      <w:rFonts w:ascii="Arial" w:eastAsia="Times New Roman" w:hAnsi="Arial" w:cs="Times New Roman"/>
      <w:sz w:val="24"/>
      <w:szCs w:val="20"/>
      <w:lang w:eastAsia="it-IT"/>
    </w:rPr>
  </w:style>
  <w:style w:type="paragraph" w:styleId="Paragrafoelenco">
    <w:name w:val="List Paragraph"/>
    <w:basedOn w:val="Normale"/>
    <w:link w:val="ParagrafoelencoCarattere"/>
    <w:uiPriority w:val="34"/>
    <w:qFormat/>
    <w:rsid w:val="00CA1768"/>
    <w:pPr>
      <w:suppressLineNumbers w:val="0"/>
      <w:spacing w:after="200" w:line="276" w:lineRule="auto"/>
      <w:ind w:left="720"/>
      <w:contextualSpacing/>
      <w:jc w:val="left"/>
    </w:pPr>
    <w:rPr>
      <w:rFonts w:ascii="Calibri" w:eastAsia="Calibri" w:hAnsi="Calibri"/>
      <w:sz w:val="22"/>
      <w:szCs w:val="22"/>
      <w:lang w:eastAsia="en-US"/>
    </w:rPr>
  </w:style>
  <w:style w:type="character" w:customStyle="1" w:styleId="ParagrafoelencoCarattere">
    <w:name w:val="Paragrafo elenco Carattere"/>
    <w:basedOn w:val="Carpredefinitoparagrafo"/>
    <w:link w:val="Paragrafoelenco"/>
    <w:uiPriority w:val="34"/>
    <w:rsid w:val="00CA1768"/>
    <w:rPr>
      <w:rFonts w:ascii="Calibri" w:eastAsia="Calibri" w:hAnsi="Calibri" w:cs="Times New Roman"/>
    </w:rPr>
  </w:style>
  <w:style w:type="paragraph" w:customStyle="1" w:styleId="Default">
    <w:name w:val="Default"/>
    <w:rsid w:val="00CA1768"/>
    <w:pPr>
      <w:autoSpaceDE w:val="0"/>
      <w:autoSpaceDN w:val="0"/>
      <w:adjustRightInd w:val="0"/>
      <w:spacing w:after="0" w:line="240" w:lineRule="auto"/>
    </w:pPr>
    <w:rPr>
      <w:rFonts w:ascii="Tahoma" w:hAnsi="Tahoma" w:cs="Tahoma"/>
      <w:color w:val="000000"/>
      <w:sz w:val="24"/>
      <w:szCs w:val="24"/>
    </w:rPr>
  </w:style>
  <w:style w:type="paragraph" w:styleId="Testonotadichiusura">
    <w:name w:val="endnote text"/>
    <w:basedOn w:val="Normale"/>
    <w:link w:val="TestonotadichiusuraCarattere"/>
    <w:uiPriority w:val="99"/>
    <w:semiHidden/>
    <w:unhideWhenUsed/>
    <w:rsid w:val="008B5D62"/>
    <w:rPr>
      <w:sz w:val="20"/>
    </w:rPr>
  </w:style>
  <w:style w:type="character" w:customStyle="1" w:styleId="TestonotadichiusuraCarattere">
    <w:name w:val="Testo nota di chiusura Carattere"/>
    <w:basedOn w:val="Carpredefinitoparagrafo"/>
    <w:link w:val="Testonotadichiusura"/>
    <w:uiPriority w:val="99"/>
    <w:semiHidden/>
    <w:rsid w:val="008B5D62"/>
    <w:rPr>
      <w:rFonts w:ascii="Arial" w:eastAsia="Times New Roman" w:hAnsi="Arial" w:cs="Times New Roman"/>
      <w:sz w:val="20"/>
      <w:szCs w:val="20"/>
      <w:lang w:eastAsia="it-IT"/>
    </w:rPr>
  </w:style>
  <w:style w:type="character" w:styleId="Rimandonotadichiusura">
    <w:name w:val="endnote reference"/>
    <w:rsid w:val="008B5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2674">
      <w:bodyDiv w:val="1"/>
      <w:marLeft w:val="0"/>
      <w:marRight w:val="0"/>
      <w:marTop w:val="0"/>
      <w:marBottom w:val="0"/>
      <w:divBdr>
        <w:top w:val="none" w:sz="0" w:space="0" w:color="auto"/>
        <w:left w:val="none" w:sz="0" w:space="0" w:color="auto"/>
        <w:bottom w:val="none" w:sz="0" w:space="0" w:color="auto"/>
        <w:right w:val="none" w:sz="0" w:space="0" w:color="auto"/>
      </w:divBdr>
    </w:div>
    <w:div w:id="645933471">
      <w:bodyDiv w:val="1"/>
      <w:marLeft w:val="0"/>
      <w:marRight w:val="0"/>
      <w:marTop w:val="0"/>
      <w:marBottom w:val="0"/>
      <w:divBdr>
        <w:top w:val="none" w:sz="0" w:space="0" w:color="auto"/>
        <w:left w:val="none" w:sz="0" w:space="0" w:color="auto"/>
        <w:bottom w:val="none" w:sz="0" w:space="0" w:color="auto"/>
        <w:right w:val="none" w:sz="0" w:space="0" w:color="auto"/>
      </w:divBdr>
    </w:div>
    <w:div w:id="702053241">
      <w:bodyDiv w:val="1"/>
      <w:marLeft w:val="0"/>
      <w:marRight w:val="0"/>
      <w:marTop w:val="0"/>
      <w:marBottom w:val="0"/>
      <w:divBdr>
        <w:top w:val="none" w:sz="0" w:space="0" w:color="auto"/>
        <w:left w:val="none" w:sz="0" w:space="0" w:color="auto"/>
        <w:bottom w:val="none" w:sz="0" w:space="0" w:color="auto"/>
        <w:right w:val="none" w:sz="0" w:space="0" w:color="auto"/>
      </w:divBdr>
    </w:div>
    <w:div w:id="1038428610">
      <w:bodyDiv w:val="1"/>
      <w:marLeft w:val="0"/>
      <w:marRight w:val="0"/>
      <w:marTop w:val="0"/>
      <w:marBottom w:val="0"/>
      <w:divBdr>
        <w:top w:val="none" w:sz="0" w:space="0" w:color="auto"/>
        <w:left w:val="none" w:sz="0" w:space="0" w:color="auto"/>
        <w:bottom w:val="none" w:sz="0" w:space="0" w:color="auto"/>
        <w:right w:val="none" w:sz="0" w:space="0" w:color="auto"/>
      </w:divBdr>
    </w:div>
    <w:div w:id="1387413290">
      <w:bodyDiv w:val="1"/>
      <w:marLeft w:val="0"/>
      <w:marRight w:val="0"/>
      <w:marTop w:val="0"/>
      <w:marBottom w:val="0"/>
      <w:divBdr>
        <w:top w:val="none" w:sz="0" w:space="0" w:color="auto"/>
        <w:left w:val="none" w:sz="0" w:space="0" w:color="auto"/>
        <w:bottom w:val="none" w:sz="0" w:space="0" w:color="auto"/>
        <w:right w:val="none" w:sz="0" w:space="0" w:color="auto"/>
      </w:divBdr>
    </w:div>
    <w:div w:id="1890847489">
      <w:bodyDiv w:val="1"/>
      <w:marLeft w:val="0"/>
      <w:marRight w:val="0"/>
      <w:marTop w:val="0"/>
      <w:marBottom w:val="0"/>
      <w:divBdr>
        <w:top w:val="none" w:sz="0" w:space="0" w:color="auto"/>
        <w:left w:val="none" w:sz="0" w:space="0" w:color="auto"/>
        <w:bottom w:val="none" w:sz="0" w:space="0" w:color="auto"/>
        <w:right w:val="none" w:sz="0" w:space="0" w:color="auto"/>
      </w:divBdr>
    </w:div>
    <w:div w:id="19974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14EF-C388-4E82-90F9-DD8A20EF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2022</Words>
  <Characters>11526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UT38</dc:creator>
  <cp:lastModifiedBy>Mario MV. Valle</cp:lastModifiedBy>
  <cp:revision>5</cp:revision>
  <cp:lastPrinted>2025-06-20T14:13:00Z</cp:lastPrinted>
  <dcterms:created xsi:type="dcterms:W3CDTF">2025-06-20T14:12:00Z</dcterms:created>
  <dcterms:modified xsi:type="dcterms:W3CDTF">2025-06-20T16:34:00Z</dcterms:modified>
</cp:coreProperties>
</file>